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before="800" w:lineRule="auto"/>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1836304</wp:posOffset>
            </wp:positionH>
            <wp:positionV relativeFrom="paragraph">
              <wp:posOffset>57</wp:posOffset>
            </wp:positionV>
            <wp:extent cx="2482215" cy="1654810"/>
            <wp:effectExtent b="0" l="0" r="0" t="0"/>
            <wp:wrapTopAndBottom distB="0" dist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2482215" cy="1654810"/>
                    </a:xfrm>
                    <a:prstGeom prst="rect"/>
                    <a:ln/>
                  </pic:spPr>
                </pic:pic>
              </a:graphicData>
            </a:graphic>
          </wp:anchor>
        </w:drawing>
      </w:r>
    </w:p>
    <w:p w:rsidR="00000000" w:rsidDel="00000000" w:rsidP="00000000" w:rsidRDefault="00000000" w:rsidRPr="00000000" w14:paraId="00000002">
      <w:pPr>
        <w:jc w:val="center"/>
        <w:rPr/>
      </w:pPr>
      <w:r w:rsidDel="00000000" w:rsidR="00000000" w:rsidRPr="00000000">
        <w:rPr>
          <w:b w:val="1"/>
          <w:bCs w:val="1"/>
          <w:color w:val="1b3a52"/>
          <w:sz w:val="22"/>
          <w:szCs w:val="22"/>
          <w:rtl w:val="0"/>
        </w:rPr>
        <w:t xml:space="preserve">DJIBOUTI WELLNESS INITIATIVE</w:t>
      </w:r>
      <w:r w:rsidDel="00000000" w:rsidR="00000000" w:rsidRPr="00000000">
        <w:rPr>
          <w:rtl w:val="0"/>
        </w:rPr>
      </w:r>
    </w:p>
    <w:p w:rsidR="00000000" w:rsidDel="00000000" w:rsidP="00000000" w:rsidRDefault="00000000" w:rsidRPr="00000000" w14:paraId="00000003">
      <w:pPr>
        <w:pBdr>
          <w:bottom w:color="8a9a5b" w:space="10" w:sz="12" w:val="single"/>
        </w:pBdr>
        <w:spacing w:after="500" w:before="40" w:lineRule="auto"/>
        <w:jc w:val="center"/>
        <w:rPr/>
      </w:pPr>
      <w:r w:rsidDel="00000000" w:rsidR="00000000" w:rsidRPr="00000000">
        <w:rPr>
          <w:i w:val="1"/>
          <w:iCs w:val="1"/>
          <w:color w:val="8a9a5b"/>
          <w:sz w:val="18"/>
          <w:szCs w:val="18"/>
          <w:rtl w:val="0"/>
        </w:rPr>
        <w:t xml:space="preserve">Association pour le bien-être holistique et la santé mentale</w:t>
      </w:r>
      <w:r w:rsidDel="00000000" w:rsidR="00000000" w:rsidRPr="00000000">
        <w:rPr>
          <w:rtl w:val="0"/>
        </w:rPr>
      </w:r>
    </w:p>
    <w:p w:rsidR="00000000" w:rsidDel="00000000" w:rsidP="00000000" w:rsidRDefault="00000000" w:rsidRPr="00000000" w14:paraId="00000004">
      <w:pPr>
        <w:spacing w:before="900" w:lineRule="auto"/>
        <w:rPr/>
      </w:pPr>
      <w:r w:rsidDel="00000000" w:rsidR="00000000" w:rsidRPr="00000000">
        <w:rPr>
          <w:rtl w:val="0"/>
        </w:rPr>
      </w:r>
    </w:p>
    <w:p w:rsidR="00000000" w:rsidDel="00000000" w:rsidP="00000000" w:rsidRDefault="00000000" w:rsidRPr="00000000" w14:paraId="00000005">
      <w:pPr>
        <w:jc w:val="center"/>
        <w:rPr/>
      </w:pPr>
      <w:r w:rsidDel="00000000" w:rsidR="00000000" w:rsidRPr="00000000">
        <w:rPr>
          <w:b w:val="1"/>
          <w:bCs w:val="1"/>
          <w:color w:val="1b3a52"/>
          <w:sz w:val="56"/>
          <w:szCs w:val="56"/>
          <w:rtl w:val="0"/>
        </w:rPr>
        <w:t xml:space="preserve">PROGRAMME ÉQUILIBRE PRO</w:t>
      </w:r>
      <w:r w:rsidDel="00000000" w:rsidR="00000000" w:rsidRPr="00000000">
        <w:rPr>
          <w:rtl w:val="0"/>
        </w:rPr>
      </w:r>
    </w:p>
    <w:p w:rsidR="00000000" w:rsidDel="00000000" w:rsidP="00000000" w:rsidRDefault="00000000" w:rsidRPr="00000000" w14:paraId="00000006">
      <w:pPr>
        <w:spacing w:after="100" w:before="200" w:lineRule="auto"/>
        <w:jc w:val="center"/>
        <w:rPr/>
      </w:pPr>
      <w:r w:rsidDel="00000000" w:rsidR="00000000" w:rsidRPr="00000000">
        <w:rPr>
          <w:b w:val="1"/>
          <w:bCs w:val="1"/>
          <w:color w:val="8a9a5b"/>
          <w:sz w:val="28"/>
          <w:szCs w:val="28"/>
          <w:rtl w:val="0"/>
        </w:rPr>
        <w:t xml:space="preserve">Bien-être mental, gestion du stress et leadership</w:t>
      </w:r>
      <w:r w:rsidDel="00000000" w:rsidR="00000000" w:rsidRPr="00000000">
        <w:rPr>
          <w:rtl w:val="0"/>
        </w:rPr>
      </w:r>
    </w:p>
    <w:p w:rsidR="00000000" w:rsidDel="00000000" w:rsidP="00000000" w:rsidRDefault="00000000" w:rsidRPr="00000000" w14:paraId="00000007">
      <w:pPr>
        <w:spacing w:after="700" w:lineRule="auto"/>
        <w:jc w:val="center"/>
        <w:rPr/>
      </w:pPr>
      <w:r w:rsidDel="00000000" w:rsidR="00000000" w:rsidRPr="00000000">
        <w:rPr>
          <w:b w:val="1"/>
          <w:bCs w:val="1"/>
          <w:color w:val="8a9a5b"/>
          <w:sz w:val="28"/>
          <w:szCs w:val="28"/>
          <w:rtl w:val="0"/>
        </w:rPr>
        <w:t xml:space="preserve">en milieu professionnel</w:t>
      </w:r>
      <w:r w:rsidDel="00000000" w:rsidR="00000000" w:rsidRPr="00000000">
        <w:rPr>
          <w:rtl w:val="0"/>
        </w:rPr>
      </w:r>
    </w:p>
    <w:p w:rsidR="00000000" w:rsidDel="00000000" w:rsidP="00000000" w:rsidRDefault="00000000" w:rsidRPr="00000000" w14:paraId="00000008">
      <w:pPr>
        <w:spacing w:after="60" w:lineRule="auto"/>
        <w:jc w:val="center"/>
        <w:rPr/>
      </w:pPr>
      <w:r w:rsidDel="00000000" w:rsidR="00000000" w:rsidRPr="00000000">
        <w:rPr>
          <w:i w:val="1"/>
          <w:iCs w:val="1"/>
          <w:color w:val="13293a"/>
          <w:sz w:val="24"/>
          <w:szCs w:val="24"/>
          <w:rtl w:val="0"/>
        </w:rPr>
        <w:t xml:space="preserve">Proposition de projet et opportunités de partenariat</w:t>
      </w:r>
      <w:r w:rsidDel="00000000" w:rsidR="00000000" w:rsidRPr="00000000">
        <w:rPr>
          <w:rtl w:val="0"/>
        </w:rPr>
      </w:r>
    </w:p>
    <w:p w:rsidR="00000000" w:rsidDel="00000000" w:rsidP="00000000" w:rsidRDefault="00000000" w:rsidRPr="00000000" w14:paraId="00000009">
      <w:pPr>
        <w:spacing w:after="20" w:before="900" w:lineRule="auto"/>
        <w:jc w:val="center"/>
        <w:rPr/>
      </w:pPr>
      <w:r w:rsidDel="00000000" w:rsidR="00000000" w:rsidRPr="00000000">
        <w:rPr>
          <w:color w:val="6b6b6b"/>
          <w:sz w:val="20"/>
          <w:szCs w:val="20"/>
          <w:rtl w:val="0"/>
        </w:rPr>
        <w:t xml:space="preserve">Djibouti, Septembre 2026</w:t>
      </w:r>
      <w:r w:rsidDel="00000000" w:rsidR="00000000" w:rsidRPr="00000000">
        <w:rPr>
          <w:rtl w:val="0"/>
        </w:rPr>
      </w:r>
    </w:p>
    <w:p w:rsidR="00000000" w:rsidDel="00000000" w:rsidP="00000000" w:rsidRDefault="00000000" w:rsidRPr="00000000" w14:paraId="0000000A">
      <w:pPr>
        <w:spacing w:before="20" w:lineRule="auto"/>
        <w:jc w:val="center"/>
        <w:rPr/>
      </w:pPr>
      <w:r w:rsidDel="00000000" w:rsidR="00000000" w:rsidRPr="00000000">
        <w:rPr>
          <w:i w:val="1"/>
          <w:iCs w:val="1"/>
          <w:color w:val="6b6b6b"/>
          <w:sz w:val="18"/>
          <w:szCs w:val="18"/>
          <w:rtl w:val="0"/>
        </w:rPr>
        <w:t xml:space="preserve">Document destiné aux entreprises et organisations partenaires</w:t>
      </w:r>
      <w:r w:rsidDel="00000000" w:rsidR="00000000" w:rsidRPr="00000000">
        <w:rPr>
          <w:rtl w:val="0"/>
        </w:rPr>
      </w:r>
    </w:p>
    <w:p w:rsidR="00000000" w:rsidDel="00000000" w:rsidP="00000000" w:rsidRDefault="00000000" w:rsidRPr="00000000" w14:paraId="0000000B">
      <w:pPr>
        <w:rPr/>
      </w:pPr>
      <w:r w:rsidDel="00000000" w:rsidR="00000000" w:rsidRPr="00000000">
        <w:br w:type="page"/>
      </w:r>
      <w:r w:rsidDel="00000000" w:rsidR="00000000" w:rsidRPr="00000000">
        <w:rPr>
          <w:rtl w:val="0"/>
        </w:rPr>
      </w:r>
    </w:p>
    <w:p w:rsidR="00000000" w:rsidDel="00000000" w:rsidP="00000000" w:rsidRDefault="00000000" w:rsidRPr="00000000" w14:paraId="0000000C">
      <w:pPr>
        <w:pStyle w:val="Heading1"/>
        <w:pBdr>
          <w:bottom w:color="8a9a5b" w:space="4" w:sz="6" w:val="single"/>
        </w:pBdr>
        <w:spacing w:after="160" w:before="360" w:lineRule="auto"/>
        <w:rPr/>
      </w:pPr>
      <w:r w:rsidDel="00000000" w:rsidR="00000000" w:rsidRPr="00000000">
        <w:rPr>
          <w:b w:val="1"/>
          <w:bCs w:val="1"/>
          <w:color w:val="1b3a52"/>
          <w:sz w:val="30"/>
          <w:szCs w:val="30"/>
          <w:rtl w:val="0"/>
        </w:rPr>
        <w:t xml:space="preserve">Sommaire</w:t>
      </w:r>
      <w:r w:rsidDel="00000000" w:rsidR="00000000" w:rsidRPr="00000000">
        <w:rPr>
          <w:rtl w:val="0"/>
        </w:rPr>
      </w:r>
    </w:p>
    <w:p w:rsidR="00000000" w:rsidDel="00000000" w:rsidP="00000000" w:rsidRDefault="00000000" w:rsidRPr="00000000" w14:paraId="0000000D">
      <w:pPr>
        <w:tabs>
          <w:tab w:val="right" w:leader="none" w:pos="9026"/>
        </w:tabs>
        <w:spacing w:after="140" w:lineRule="auto"/>
        <w:rPr/>
      </w:pPr>
      <w:r w:rsidDel="00000000" w:rsidR="00000000" w:rsidRPr="00000000">
        <w:rPr>
          <w:color w:val="13293a"/>
          <w:sz w:val="22"/>
          <w:szCs w:val="22"/>
          <w:rtl w:val="0"/>
        </w:rPr>
        <w:t xml:space="preserve">1.  Résumé exécutif</w:t>
      </w:r>
      <w:r w:rsidDel="00000000" w:rsidR="00000000" w:rsidRPr="00000000">
        <w:rPr>
          <w:rtl w:val="0"/>
        </w:rPr>
      </w:r>
    </w:p>
    <w:p w:rsidR="00000000" w:rsidDel="00000000" w:rsidP="00000000" w:rsidRDefault="00000000" w:rsidRPr="00000000" w14:paraId="0000000E">
      <w:pPr>
        <w:tabs>
          <w:tab w:val="right" w:leader="none" w:pos="9026"/>
        </w:tabs>
        <w:spacing w:after="140" w:lineRule="auto"/>
        <w:rPr/>
      </w:pPr>
      <w:r w:rsidDel="00000000" w:rsidR="00000000" w:rsidRPr="00000000">
        <w:rPr>
          <w:color w:val="13293a"/>
          <w:sz w:val="22"/>
          <w:szCs w:val="22"/>
          <w:rtl w:val="0"/>
        </w:rPr>
        <w:t xml:space="preserve">2.  Contexte et justification du projet</w:t>
      </w:r>
      <w:r w:rsidDel="00000000" w:rsidR="00000000" w:rsidRPr="00000000">
        <w:rPr>
          <w:rtl w:val="0"/>
        </w:rPr>
      </w:r>
    </w:p>
    <w:p w:rsidR="00000000" w:rsidDel="00000000" w:rsidP="00000000" w:rsidRDefault="00000000" w:rsidRPr="00000000" w14:paraId="0000000F">
      <w:pPr>
        <w:tabs>
          <w:tab w:val="right" w:leader="none" w:pos="9026"/>
        </w:tabs>
        <w:spacing w:after="140" w:lineRule="auto"/>
        <w:rPr/>
      </w:pPr>
      <w:r w:rsidDel="00000000" w:rsidR="00000000" w:rsidRPr="00000000">
        <w:rPr>
          <w:color w:val="13293a"/>
          <w:sz w:val="22"/>
          <w:szCs w:val="22"/>
          <w:rtl w:val="0"/>
        </w:rPr>
        <w:t xml:space="preserve">3.  Objectifs du programme</w:t>
      </w:r>
      <w:r w:rsidDel="00000000" w:rsidR="00000000" w:rsidRPr="00000000">
        <w:rPr>
          <w:rtl w:val="0"/>
        </w:rPr>
      </w:r>
    </w:p>
    <w:p w:rsidR="00000000" w:rsidDel="00000000" w:rsidP="00000000" w:rsidRDefault="00000000" w:rsidRPr="00000000" w14:paraId="00000010">
      <w:pPr>
        <w:tabs>
          <w:tab w:val="right" w:leader="none" w:pos="9026"/>
        </w:tabs>
        <w:spacing w:after="140" w:lineRule="auto"/>
        <w:rPr/>
      </w:pPr>
      <w:r w:rsidDel="00000000" w:rsidR="00000000" w:rsidRPr="00000000">
        <w:rPr>
          <w:color w:val="13293a"/>
          <w:sz w:val="22"/>
          <w:szCs w:val="22"/>
          <w:rtl w:val="0"/>
        </w:rPr>
        <w:t xml:space="preserve">4.  Public cible et bénéficiaires</w:t>
      </w:r>
      <w:r w:rsidDel="00000000" w:rsidR="00000000" w:rsidRPr="00000000">
        <w:rPr>
          <w:rtl w:val="0"/>
        </w:rPr>
      </w:r>
    </w:p>
    <w:p w:rsidR="00000000" w:rsidDel="00000000" w:rsidP="00000000" w:rsidRDefault="00000000" w:rsidRPr="00000000" w14:paraId="00000011">
      <w:pPr>
        <w:tabs>
          <w:tab w:val="right" w:leader="none" w:pos="9026"/>
        </w:tabs>
        <w:spacing w:after="140" w:lineRule="auto"/>
        <w:rPr/>
      </w:pPr>
      <w:r w:rsidDel="00000000" w:rsidR="00000000" w:rsidRPr="00000000">
        <w:rPr>
          <w:color w:val="13293a"/>
          <w:sz w:val="22"/>
          <w:szCs w:val="22"/>
          <w:rtl w:val="0"/>
        </w:rPr>
        <w:t xml:space="preserve">5.  Approche pédagogique et structure du programme</w:t>
      </w:r>
      <w:r w:rsidDel="00000000" w:rsidR="00000000" w:rsidRPr="00000000">
        <w:rPr>
          <w:rtl w:val="0"/>
        </w:rPr>
      </w:r>
    </w:p>
    <w:p w:rsidR="00000000" w:rsidDel="00000000" w:rsidP="00000000" w:rsidRDefault="00000000" w:rsidRPr="00000000" w14:paraId="00000012">
      <w:pPr>
        <w:tabs>
          <w:tab w:val="right" w:leader="none" w:pos="9026"/>
        </w:tabs>
        <w:spacing w:after="140" w:lineRule="auto"/>
        <w:rPr/>
      </w:pPr>
      <w:r w:rsidDel="00000000" w:rsidR="00000000" w:rsidRPr="00000000">
        <w:rPr>
          <w:color w:val="13293a"/>
          <w:sz w:val="22"/>
          <w:szCs w:val="22"/>
          <w:rtl w:val="0"/>
        </w:rPr>
        <w:t xml:space="preserve">6.  Résultats attendus et indicateurs d'impact</w:t>
      </w:r>
      <w:r w:rsidDel="00000000" w:rsidR="00000000" w:rsidRPr="00000000">
        <w:rPr>
          <w:rtl w:val="0"/>
        </w:rPr>
      </w:r>
    </w:p>
    <w:p w:rsidR="00000000" w:rsidDel="00000000" w:rsidP="00000000" w:rsidRDefault="00000000" w:rsidRPr="00000000" w14:paraId="00000013">
      <w:pPr>
        <w:tabs>
          <w:tab w:val="right" w:leader="none" w:pos="9026"/>
        </w:tabs>
        <w:spacing w:after="140" w:lineRule="auto"/>
        <w:rPr/>
      </w:pPr>
      <w:r w:rsidDel="00000000" w:rsidR="00000000" w:rsidRPr="00000000">
        <w:rPr>
          <w:color w:val="13293a"/>
          <w:sz w:val="22"/>
          <w:szCs w:val="22"/>
          <w:rtl w:val="0"/>
        </w:rPr>
        <w:t xml:space="preserve">7.  Budget détaillé du projet</w:t>
      </w:r>
      <w:r w:rsidDel="00000000" w:rsidR="00000000" w:rsidRPr="00000000">
        <w:rPr>
          <w:rtl w:val="0"/>
        </w:rPr>
      </w:r>
    </w:p>
    <w:p w:rsidR="00000000" w:rsidDel="00000000" w:rsidP="00000000" w:rsidRDefault="00000000" w:rsidRPr="00000000" w14:paraId="00000014">
      <w:pPr>
        <w:tabs>
          <w:tab w:val="right" w:leader="none" w:pos="9026"/>
        </w:tabs>
        <w:spacing w:after="140" w:lineRule="auto"/>
        <w:rPr/>
      </w:pPr>
      <w:r w:rsidDel="00000000" w:rsidR="00000000" w:rsidRPr="00000000">
        <w:rPr>
          <w:color w:val="13293a"/>
          <w:sz w:val="22"/>
          <w:szCs w:val="22"/>
          <w:rtl w:val="0"/>
        </w:rPr>
        <w:t xml:space="preserve">8.  Opportunités de partenariat et de sponsoring</w:t>
      </w:r>
      <w:r w:rsidDel="00000000" w:rsidR="00000000" w:rsidRPr="00000000">
        <w:rPr>
          <w:rtl w:val="0"/>
        </w:rPr>
      </w:r>
    </w:p>
    <w:p w:rsidR="00000000" w:rsidDel="00000000" w:rsidP="00000000" w:rsidRDefault="00000000" w:rsidRPr="00000000" w14:paraId="00000015">
      <w:pPr>
        <w:tabs>
          <w:tab w:val="right" w:leader="none" w:pos="9026"/>
        </w:tabs>
        <w:spacing w:after="140" w:lineRule="auto"/>
        <w:rPr/>
      </w:pPr>
      <w:r w:rsidDel="00000000" w:rsidR="00000000" w:rsidRPr="00000000">
        <w:rPr>
          <w:color w:val="13293a"/>
          <w:sz w:val="22"/>
          <w:szCs w:val="22"/>
          <w:rtl w:val="0"/>
        </w:rPr>
        <w:t xml:space="preserve">9.  Calendrier indicatif de mise en œuvre</w:t>
      </w:r>
      <w:r w:rsidDel="00000000" w:rsidR="00000000" w:rsidRPr="00000000">
        <w:rPr>
          <w:rtl w:val="0"/>
        </w:rPr>
      </w:r>
    </w:p>
    <w:p w:rsidR="00000000" w:rsidDel="00000000" w:rsidP="00000000" w:rsidRDefault="00000000" w:rsidRPr="00000000" w14:paraId="00000016">
      <w:pPr>
        <w:tabs>
          <w:tab w:val="right" w:leader="none" w:pos="9026"/>
        </w:tabs>
        <w:spacing w:after="140" w:lineRule="auto"/>
        <w:rPr/>
      </w:pPr>
      <w:r w:rsidDel="00000000" w:rsidR="00000000" w:rsidRPr="00000000">
        <w:rPr>
          <w:color w:val="13293a"/>
          <w:sz w:val="22"/>
          <w:szCs w:val="22"/>
          <w:rtl w:val="0"/>
        </w:rPr>
        <w:t xml:space="preserve">10.  Suivi, évaluation et redevabilité envers les partenaires</w:t>
      </w:r>
      <w:r w:rsidDel="00000000" w:rsidR="00000000" w:rsidRPr="00000000">
        <w:rPr>
          <w:rtl w:val="0"/>
        </w:rPr>
      </w:r>
    </w:p>
    <w:p w:rsidR="00000000" w:rsidDel="00000000" w:rsidP="00000000" w:rsidRDefault="00000000" w:rsidRPr="00000000" w14:paraId="00000017">
      <w:pPr>
        <w:tabs>
          <w:tab w:val="right" w:leader="none" w:pos="9026"/>
        </w:tabs>
        <w:spacing w:after="140" w:lineRule="auto"/>
        <w:rPr/>
      </w:pPr>
      <w:r w:rsidDel="00000000" w:rsidR="00000000" w:rsidRPr="00000000">
        <w:rPr>
          <w:color w:val="13293a"/>
          <w:sz w:val="22"/>
          <w:szCs w:val="22"/>
          <w:rtl w:val="0"/>
        </w:rPr>
        <w:t xml:space="preserve">11.  À propos de Djibouti Wellness Initiative</w:t>
      </w:r>
      <w:r w:rsidDel="00000000" w:rsidR="00000000" w:rsidRPr="00000000">
        <w:rPr>
          <w:rtl w:val="0"/>
        </w:rPr>
      </w:r>
    </w:p>
    <w:p w:rsidR="00000000" w:rsidDel="00000000" w:rsidP="00000000" w:rsidRDefault="00000000" w:rsidRPr="00000000" w14:paraId="00000018">
      <w:pPr>
        <w:tabs>
          <w:tab w:val="right" w:leader="none" w:pos="9026"/>
        </w:tabs>
        <w:spacing w:after="140" w:lineRule="auto"/>
        <w:rPr/>
      </w:pPr>
      <w:r w:rsidDel="00000000" w:rsidR="00000000" w:rsidRPr="00000000">
        <w:rPr>
          <w:color w:val="13293a"/>
          <w:sz w:val="22"/>
          <w:szCs w:val="22"/>
          <w:rtl w:val="0"/>
        </w:rPr>
        <w:t xml:space="preserve">12.  Contact</w:t>
      </w:r>
      <w:r w:rsidDel="00000000" w:rsidR="00000000" w:rsidRPr="00000000">
        <w:rPr>
          <w:rtl w:val="0"/>
        </w:rPr>
      </w:r>
    </w:p>
    <w:p w:rsidR="00000000" w:rsidDel="00000000" w:rsidP="00000000" w:rsidRDefault="00000000" w:rsidRPr="00000000" w14:paraId="00000019">
      <w:pPr>
        <w:rPr/>
      </w:pPr>
      <w:r w:rsidDel="00000000" w:rsidR="00000000" w:rsidRPr="00000000">
        <w:br w:type="page"/>
      </w:r>
      <w:r w:rsidDel="00000000" w:rsidR="00000000" w:rsidRPr="00000000">
        <w:rPr>
          <w:rtl w:val="0"/>
        </w:rPr>
      </w:r>
    </w:p>
    <w:p w:rsidR="00000000" w:rsidDel="00000000" w:rsidP="00000000" w:rsidRDefault="00000000" w:rsidRPr="00000000" w14:paraId="0000001A">
      <w:pPr>
        <w:pStyle w:val="Heading1"/>
        <w:pBdr>
          <w:bottom w:color="8a9a5b" w:space="4" w:sz="6" w:val="single"/>
        </w:pBdr>
        <w:spacing w:after="160" w:before="360" w:lineRule="auto"/>
        <w:rPr/>
      </w:pPr>
      <w:r w:rsidDel="00000000" w:rsidR="00000000" w:rsidRPr="00000000">
        <w:rPr>
          <w:b w:val="1"/>
          <w:bCs w:val="1"/>
          <w:color w:val="1b3a52"/>
          <w:sz w:val="30"/>
          <w:szCs w:val="30"/>
          <w:rtl w:val="0"/>
        </w:rPr>
        <w:t xml:space="preserve">1. Résumé exécutif</w:t>
      </w:r>
      <w:r w:rsidDel="00000000" w:rsidR="00000000" w:rsidRPr="00000000">
        <w:rPr>
          <w:rtl w:val="0"/>
        </w:rPr>
      </w:r>
    </w:p>
    <w:p w:rsidR="00000000" w:rsidDel="00000000" w:rsidP="00000000" w:rsidRDefault="00000000" w:rsidRPr="00000000" w14:paraId="0000001B">
      <w:pPr>
        <w:spacing w:after="160" w:line="300" w:lineRule="auto"/>
        <w:jc w:val="both"/>
        <w:rPr/>
      </w:pPr>
      <w:r w:rsidDel="00000000" w:rsidR="00000000" w:rsidRPr="00000000">
        <w:rPr>
          <w:rtl w:val="0"/>
        </w:rPr>
        <w:t xml:space="preserve">Djibouti Wellness Initiative (DWI) propose le lancement du Programme Équilibre Pro, un cycle de formation intensive dédié au bien-être mental et au leadership en milieu professionnel. Le programme s'adresse à des professionnels djiboutiens à différentes étapes de leur parcours : personnes en reconversion ou en milieu de carrière, cadres et responsables déjà engagés dans des fonctions de leadership, et jeunes professionnels qui démarrent leur carrière.</w:t>
      </w:r>
    </w:p>
    <w:p w:rsidR="00000000" w:rsidDel="00000000" w:rsidP="00000000" w:rsidRDefault="00000000" w:rsidRPr="00000000" w14:paraId="0000001C">
      <w:pPr>
        <w:spacing w:after="160" w:line="300" w:lineRule="auto"/>
        <w:jc w:val="both"/>
        <w:rPr/>
      </w:pPr>
      <w:r w:rsidDel="00000000" w:rsidR="00000000" w:rsidRPr="00000000">
        <w:rPr>
          <w:rtl w:val="0"/>
        </w:rPr>
        <w:t xml:space="preserve">Le programme se déploie en 5 cohortes de 10 participants, soit 50 bénéficiaires directs, formés sur 3 jours consécutifs à raison de 4 heures par jour (12 heures de formation par cohorte). Les modules couvrent la santé mentale au travail, la gestion du stress, la communication interpersonnelle et l'art de distinguer et d'équilibrer la vie professionnelle et la vie personnelle.</w:t>
      </w:r>
    </w:p>
    <w:p w:rsidR="00000000" w:rsidDel="00000000" w:rsidP="00000000" w:rsidRDefault="00000000" w:rsidRPr="00000000" w14:paraId="0000001D">
      <w:pPr>
        <w:spacing w:after="160" w:line="300" w:lineRule="auto"/>
        <w:jc w:val="both"/>
        <w:rPr/>
      </w:pPr>
      <w:r w:rsidDel="00000000" w:rsidR="00000000" w:rsidRPr="00000000">
        <w:rPr>
          <w:rtl w:val="0"/>
        </w:rPr>
        <w:t xml:space="preserve">Pour rendre ce programme accessible sans frais pour les participants, DWI invite les entreprises et les ONG à devenir partenaires à travers trois formules de sponsoring : Bronze (500 $), Argent (1 000 $) et Platine (2 000 $). Chacune donne droit à un nombre de places réservées pour leurs équipes, ainsi qu'à une visibilité institutionnelle sur l'ensemble des supports du programme.</w:t>
      </w:r>
    </w:p>
    <w:p w:rsidR="00000000" w:rsidDel="00000000" w:rsidP="00000000" w:rsidRDefault="00000000" w:rsidRPr="00000000" w14:paraId="0000001E">
      <w:pPr>
        <w:pStyle w:val="Heading1"/>
        <w:pBdr>
          <w:bottom w:color="8a9a5b" w:space="4" w:sz="6" w:val="single"/>
        </w:pBdr>
        <w:spacing w:after="160" w:before="360" w:lineRule="auto"/>
        <w:rPr/>
      </w:pPr>
      <w:r w:rsidDel="00000000" w:rsidR="00000000" w:rsidRPr="00000000">
        <w:rPr>
          <w:b w:val="1"/>
          <w:bCs w:val="1"/>
          <w:color w:val="1b3a52"/>
          <w:sz w:val="30"/>
          <w:szCs w:val="30"/>
          <w:rtl w:val="0"/>
        </w:rPr>
        <w:t xml:space="preserve">2. Contexte et justification du projet</w:t>
      </w:r>
      <w:r w:rsidDel="00000000" w:rsidR="00000000" w:rsidRPr="00000000">
        <w:rPr>
          <w:rtl w:val="0"/>
        </w:rPr>
      </w:r>
    </w:p>
    <w:p w:rsidR="00000000" w:rsidDel="00000000" w:rsidP="00000000" w:rsidRDefault="00000000" w:rsidRPr="00000000" w14:paraId="0000001F">
      <w:pPr>
        <w:spacing w:after="160" w:line="300" w:lineRule="auto"/>
        <w:jc w:val="both"/>
        <w:rPr/>
      </w:pPr>
      <w:r w:rsidDel="00000000" w:rsidR="00000000" w:rsidRPr="00000000">
        <w:rPr>
          <w:rtl w:val="0"/>
        </w:rPr>
        <w:t xml:space="preserve">Djibouti, comme de nombreux autres pays, est confronté à des défis croissants liés au stress, à la santé mentale et à l'isolement social. Le monde professionnel n'échappe pas à cette réalité : la pression des résultats, les transitions de carrière, la prise de responsabilités managériales et la difficulté à séparer les exigences du travail de la vie personnelle sont autant de sources de tension qui restent rarement adressées de façon structurée dans les organisations.</w:t>
      </w:r>
    </w:p>
    <w:p w:rsidR="00000000" w:rsidDel="00000000" w:rsidP="00000000" w:rsidRDefault="00000000" w:rsidRPr="00000000" w14:paraId="00000020">
      <w:pPr>
        <w:spacing w:after="160" w:line="300" w:lineRule="auto"/>
        <w:jc w:val="both"/>
        <w:rPr/>
      </w:pPr>
      <w:r w:rsidDel="00000000" w:rsidR="00000000" w:rsidRPr="00000000">
        <w:rPr>
          <w:rtl w:val="0"/>
        </w:rPr>
        <w:t xml:space="preserve">Or, malgré ces réalités, les discussions autour du bien-être émotionnel et de la santé mentale restent souvent limitées dans l'espace professionnel djiboutien. Peu de programmes existent pour outiller concrètement les employés et les cadres sur la gestion du stress, la communication interpersonnelle ou la construction d'un équilibre de vie durable.</w:t>
      </w:r>
    </w:p>
    <w:p w:rsidR="00000000" w:rsidDel="00000000" w:rsidP="00000000" w:rsidRDefault="00000000" w:rsidRPr="00000000" w14:paraId="00000021">
      <w:pPr>
        <w:spacing w:after="160" w:line="300" w:lineRule="auto"/>
        <w:jc w:val="both"/>
        <w:rPr/>
      </w:pPr>
      <w:r w:rsidDel="00000000" w:rsidR="00000000" w:rsidRPr="00000000">
        <w:rPr>
          <w:rtl w:val="0"/>
        </w:rPr>
        <w:t xml:space="preserve">Trois profils sont particulièrement exposés et pourtant peu accompagnés :</w:t>
      </w:r>
    </w:p>
    <w:p w:rsidR="00000000" w:rsidDel="00000000" w:rsidP="00000000" w:rsidRDefault="00000000" w:rsidRPr="00000000" w14:paraId="000000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40" w:lineRule="auto"/>
        <w:ind w:left="400" w:right="0" w:hanging="260"/>
        <w:jc w:val="left"/>
        <w:rPr/>
      </w:pPr>
      <w:r w:rsidDel="00000000" w:rsidR="00000000" w:rsidRPr="00000000">
        <w:rPr>
          <w:rFonts w:ascii="Calibri" w:cs="Calibri" w:eastAsia="Calibri" w:hAnsi="Calibri"/>
          <w:b w:val="0"/>
          <w:bCs w:val="0"/>
          <w:i w:val="0"/>
          <w:iCs w:val="0"/>
          <w:smallCaps w:val="0"/>
          <w:strike w:val="0"/>
          <w:color w:val="2b2b2b"/>
          <w:sz w:val="21"/>
          <w:szCs w:val="21"/>
          <w:u w:val="none"/>
          <w:shd w:fill="auto" w:val="clear"/>
          <w:vertAlign w:val="baseline"/>
          <w:rtl w:val="0"/>
        </w:rPr>
        <w:t xml:space="preserve">des professionnels en milieu de carrière ou en reconversion, confrontés à l'incertitude et à la nécessité de repositionner leurs compétences ;</w:t>
      </w:r>
    </w:p>
    <w:p w:rsidR="00000000" w:rsidDel="00000000" w:rsidP="00000000" w:rsidRDefault="00000000" w:rsidRPr="00000000" w14: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40" w:lineRule="auto"/>
        <w:ind w:left="400" w:right="0" w:hanging="260"/>
        <w:jc w:val="left"/>
        <w:rPr/>
      </w:pPr>
      <w:r w:rsidDel="00000000" w:rsidR="00000000" w:rsidRPr="00000000">
        <w:rPr>
          <w:rFonts w:ascii="Calibri" w:cs="Calibri" w:eastAsia="Calibri" w:hAnsi="Calibri"/>
          <w:b w:val="0"/>
          <w:bCs w:val="0"/>
          <w:i w:val="0"/>
          <w:iCs w:val="0"/>
          <w:smallCaps w:val="0"/>
          <w:strike w:val="0"/>
          <w:color w:val="2b2b2b"/>
          <w:sz w:val="21"/>
          <w:szCs w:val="21"/>
          <w:u w:val="none"/>
          <w:shd w:fill="auto" w:val="clear"/>
          <w:vertAlign w:val="baseline"/>
          <w:rtl w:val="0"/>
        </w:rPr>
        <w:t xml:space="preserve">des cadres et leaders déjà en poste, qui doivent gérer leur propre charge mentale tout en portant celle de leurs équipes ;</w:t>
      </w:r>
    </w:p>
    <w:p w:rsidR="00000000" w:rsidDel="00000000" w:rsidP="00000000" w:rsidRDefault="00000000" w:rsidRPr="00000000" w14:paraId="000000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40" w:lineRule="auto"/>
        <w:ind w:left="400" w:right="0" w:hanging="260"/>
        <w:jc w:val="left"/>
        <w:rPr/>
      </w:pPr>
      <w:r w:rsidDel="00000000" w:rsidR="00000000" w:rsidRPr="00000000">
        <w:rPr>
          <w:rFonts w:ascii="Calibri" w:cs="Calibri" w:eastAsia="Calibri" w:hAnsi="Calibri"/>
          <w:b w:val="0"/>
          <w:bCs w:val="0"/>
          <w:i w:val="0"/>
          <w:iCs w:val="0"/>
          <w:smallCaps w:val="0"/>
          <w:strike w:val="0"/>
          <w:color w:val="2b2b2b"/>
          <w:sz w:val="21"/>
          <w:szCs w:val="21"/>
          <w:u w:val="none"/>
          <w:shd w:fill="auto" w:val="clear"/>
          <w:vertAlign w:val="baseline"/>
          <w:rtl w:val="0"/>
        </w:rPr>
        <w:t xml:space="preserve">des jeunes professionnels en début de carrière, qui découvrent les codes et les exigences du monde du travail sans y avoir été préparés sur le plan émotionnel.</w:t>
      </w:r>
    </w:p>
    <w:p w:rsidR="00000000" w:rsidDel="00000000" w:rsidP="00000000" w:rsidRDefault="00000000" w:rsidRPr="00000000" w14:paraId="00000025">
      <w:pPr>
        <w:pStyle w:val="Heading2"/>
        <w:spacing w:after="120" w:before="260" w:lineRule="auto"/>
        <w:rPr/>
      </w:pPr>
      <w:r w:rsidDel="00000000" w:rsidR="00000000" w:rsidRPr="00000000">
        <w:rPr>
          <w:b w:val="1"/>
          <w:bCs w:val="1"/>
          <w:color w:val="8a9a5b"/>
          <w:sz w:val="24"/>
          <w:szCs w:val="24"/>
          <w:rtl w:val="0"/>
        </w:rPr>
        <w:t xml:space="preserve">2.1. Un enjeu de performance, pas seulement de bien-être</w:t>
      </w:r>
      <w:r w:rsidDel="00000000" w:rsidR="00000000" w:rsidRPr="00000000">
        <w:rPr>
          <w:rtl w:val="0"/>
        </w:rPr>
      </w:r>
    </w:p>
    <w:p w:rsidR="00000000" w:rsidDel="00000000" w:rsidP="00000000" w:rsidRDefault="00000000" w:rsidRPr="00000000" w14:paraId="00000026">
      <w:pPr>
        <w:spacing w:after="160" w:line="300" w:lineRule="auto"/>
        <w:jc w:val="both"/>
        <w:rPr/>
      </w:pPr>
      <w:r w:rsidDel="00000000" w:rsidR="00000000" w:rsidRPr="00000000">
        <w:rPr>
          <w:rtl w:val="0"/>
        </w:rPr>
        <w:t xml:space="preserve">Le mal-être au travail n'est pas un problème individuel : c'est un problème de collectif et de performance. Un collaborateur en difficulté ne s'arrête pas de travailler : il continue de venir, mais fonctionne en dessous de ses capacités. Ce phénomène, appelé présentéisme, est aujourd'hui identifié comme le premier poste de coût du mal-être au travail pour les employeurs, devant l'absentéisme lui-même.</w:t>
      </w:r>
    </w:p>
    <w:p w:rsidR="00000000" w:rsidDel="00000000" w:rsidP="00000000" w:rsidRDefault="00000000" w:rsidRPr="00000000" w14:paraId="00000027">
      <w:pPr>
        <w:spacing w:after="160" w:line="300" w:lineRule="auto"/>
        <w:jc w:val="both"/>
        <w:rPr/>
      </w:pPr>
      <w:r w:rsidDel="00000000" w:rsidR="00000000" w:rsidRPr="00000000">
        <w:rPr>
          <w:rtl w:val="0"/>
        </w:rPr>
        <w:t xml:space="preserve">L'effet le plus coûteux est cependant indirect. Lorsqu'une personne se trouve en situation de surcharge, de démotivation ou de détresse, la conséquence se propage à toute l'équipe :</w:t>
      </w:r>
    </w:p>
    <w:p w:rsidR="00000000" w:rsidDel="00000000" w:rsidP="00000000" w:rsidRDefault="00000000" w:rsidRPr="00000000" w14:paraId="000000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40" w:lineRule="auto"/>
        <w:ind w:left="400" w:right="0" w:hanging="260"/>
        <w:jc w:val="left"/>
        <w:rPr/>
      </w:pPr>
      <w:r w:rsidDel="00000000" w:rsidR="00000000" w:rsidRPr="00000000">
        <w:rPr>
          <w:rFonts w:ascii="Calibri" w:cs="Calibri" w:eastAsia="Calibri" w:hAnsi="Calibri"/>
          <w:b w:val="0"/>
          <w:bCs w:val="0"/>
          <w:i w:val="0"/>
          <w:iCs w:val="0"/>
          <w:smallCaps w:val="0"/>
          <w:strike w:val="0"/>
          <w:color w:val="2b2b2b"/>
          <w:sz w:val="21"/>
          <w:szCs w:val="21"/>
          <w:u w:val="none"/>
          <w:shd w:fill="auto" w:val="clear"/>
          <w:vertAlign w:val="baseline"/>
          <w:rtl w:val="0"/>
        </w:rPr>
        <w:t xml:space="preserve">sa charge est reportée sur ses collègues, qui s'épuisent à leur tour, et l'effet se diffuse de proche en proche ;</w:t>
      </w:r>
    </w:p>
    <w:p w:rsidR="00000000" w:rsidDel="00000000" w:rsidP="00000000" w:rsidRDefault="00000000" w:rsidRPr="00000000" w14:paraId="0000002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40" w:lineRule="auto"/>
        <w:ind w:left="400" w:right="0" w:hanging="260"/>
        <w:jc w:val="left"/>
        <w:rPr/>
      </w:pPr>
      <w:r w:rsidDel="00000000" w:rsidR="00000000" w:rsidRPr="00000000">
        <w:rPr>
          <w:rFonts w:ascii="Calibri" w:cs="Calibri" w:eastAsia="Calibri" w:hAnsi="Calibri"/>
          <w:b w:val="0"/>
          <w:bCs w:val="0"/>
          <w:i w:val="0"/>
          <w:iCs w:val="0"/>
          <w:smallCaps w:val="0"/>
          <w:strike w:val="0"/>
          <w:color w:val="2b2b2b"/>
          <w:sz w:val="21"/>
          <w:szCs w:val="21"/>
          <w:u w:val="none"/>
          <w:shd w:fill="auto" w:val="clear"/>
          <w:vertAlign w:val="baseline"/>
          <w:rtl w:val="0"/>
        </w:rPr>
        <w:t xml:space="preserve">la qualité des échanges se dégrade : tensions, incompréhensions, non-dits, conflits latents ;</w:t>
      </w:r>
    </w:p>
    <w:p w:rsidR="00000000" w:rsidDel="00000000" w:rsidP="00000000" w:rsidRDefault="00000000" w:rsidRPr="00000000" w14:paraId="000000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40" w:lineRule="auto"/>
        <w:ind w:left="400" w:right="0" w:hanging="260"/>
        <w:jc w:val="left"/>
        <w:rPr/>
      </w:pPr>
      <w:r w:rsidDel="00000000" w:rsidR="00000000" w:rsidRPr="00000000">
        <w:rPr>
          <w:rFonts w:ascii="Calibri" w:cs="Calibri" w:eastAsia="Calibri" w:hAnsi="Calibri"/>
          <w:b w:val="0"/>
          <w:bCs w:val="0"/>
          <w:i w:val="0"/>
          <w:iCs w:val="0"/>
          <w:smallCaps w:val="0"/>
          <w:strike w:val="0"/>
          <w:color w:val="2b2b2b"/>
          <w:sz w:val="21"/>
          <w:szCs w:val="21"/>
          <w:u w:val="none"/>
          <w:shd w:fill="auto" w:val="clear"/>
          <w:vertAlign w:val="baseline"/>
          <w:rtl w:val="0"/>
        </w:rPr>
        <w:t xml:space="preserve">les décisions ralentissent, les erreurs se multiplient et ne sont plus signalées à temps ;</w:t>
      </w:r>
    </w:p>
    <w:p w:rsidR="00000000" w:rsidDel="00000000" w:rsidP="00000000" w:rsidRDefault="00000000" w:rsidRPr="00000000" w14:paraId="000000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40" w:lineRule="auto"/>
        <w:ind w:left="400" w:right="0" w:hanging="260"/>
        <w:jc w:val="left"/>
        <w:rPr/>
      </w:pPr>
      <w:r w:rsidDel="00000000" w:rsidR="00000000" w:rsidRPr="00000000">
        <w:rPr>
          <w:rFonts w:ascii="Calibri" w:cs="Calibri" w:eastAsia="Calibri" w:hAnsi="Calibri"/>
          <w:b w:val="0"/>
          <w:bCs w:val="0"/>
          <w:i w:val="0"/>
          <w:iCs w:val="0"/>
          <w:smallCaps w:val="0"/>
          <w:strike w:val="0"/>
          <w:color w:val="2b2b2b"/>
          <w:sz w:val="21"/>
          <w:szCs w:val="21"/>
          <w:u w:val="none"/>
          <w:shd w:fill="auto" w:val="clear"/>
          <w:vertAlign w:val="baseline"/>
          <w:rtl w:val="0"/>
        </w:rPr>
        <w:t xml:space="preserve">l'esprit d'équipe et la confiance s'érodent, entraînant désengagement puis départs, avec le coût de recrutement et de formation associé.</w:t>
      </w:r>
    </w:p>
    <w:p w:rsidR="00000000" w:rsidDel="00000000" w:rsidP="00000000" w:rsidRDefault="00000000" w:rsidRPr="00000000" w14:paraId="0000002C">
      <w:pPr>
        <w:spacing w:after="160" w:line="300" w:lineRule="auto"/>
        <w:jc w:val="both"/>
        <w:rPr/>
      </w:pPr>
      <w:r w:rsidDel="00000000" w:rsidR="00000000" w:rsidRPr="00000000">
        <w:rPr>
          <w:rtl w:val="0"/>
        </w:rPr>
        <w:t xml:space="preserve">À l'inverse, les référentiels internationaux les plus récents montrent que les organisations qui investissent dans la santé mentale au travail en tirent un retour mesurable en productivité, en fidélisation et en qualité du climat social. L'Organisation mondiale de la Santé et l'Organisation internationale du Travail recommandent depuis 2022 la formation des travailleurs et, pour la première fois, la formation des managers comme leviers prioritaires de prévention.</w:t>
      </w:r>
    </w:p>
    <w:p w:rsidR="00000000" w:rsidDel="00000000" w:rsidP="00000000" w:rsidRDefault="00000000" w:rsidRPr="00000000" w14:paraId="0000002D">
      <w:pPr>
        <w:pStyle w:val="Heading2"/>
        <w:spacing w:after="120" w:before="260" w:lineRule="auto"/>
        <w:rPr/>
      </w:pPr>
      <w:r w:rsidDel="00000000" w:rsidR="00000000" w:rsidRPr="00000000">
        <w:rPr>
          <w:b w:val="1"/>
          <w:bCs w:val="1"/>
          <w:color w:val="8a9a5b"/>
          <w:sz w:val="24"/>
          <w:szCs w:val="24"/>
          <w:rtl w:val="0"/>
        </w:rPr>
        <w:t xml:space="preserve">2.2. Une réponse structurée et adaptée au contexte djiboutien</w:t>
      </w:r>
      <w:r w:rsidDel="00000000" w:rsidR="00000000" w:rsidRPr="00000000">
        <w:rPr>
          <w:rtl w:val="0"/>
        </w:rPr>
      </w:r>
    </w:p>
    <w:p w:rsidR="00000000" w:rsidDel="00000000" w:rsidP="00000000" w:rsidRDefault="00000000" w:rsidRPr="00000000" w14:paraId="0000002E">
      <w:pPr>
        <w:spacing w:after="160" w:line="300" w:lineRule="auto"/>
        <w:jc w:val="both"/>
        <w:rPr/>
      </w:pPr>
      <w:r w:rsidDel="00000000" w:rsidR="00000000" w:rsidRPr="00000000">
        <w:rPr>
          <w:rtl w:val="0"/>
        </w:rPr>
        <w:t xml:space="preserve">Le Programme Équilibre Pro répond directement à ce besoin en proposant un espace structuré, pratique et adapté aux réalités locales, pour normaliser ces discussions et donner aux participants des outils concrets et immédiatement applicables dans leur environnement de travail.</w:t>
      </w:r>
    </w:p>
    <w:p w:rsidR="00000000" w:rsidDel="00000000" w:rsidP="00000000" w:rsidRDefault="00000000" w:rsidRPr="00000000" w14:paraId="0000002F">
      <w:pPr>
        <w:spacing w:after="160" w:line="300" w:lineRule="auto"/>
        <w:jc w:val="both"/>
        <w:rPr/>
      </w:pPr>
      <w:r w:rsidDel="00000000" w:rsidR="00000000" w:rsidRPr="00000000">
        <w:rPr>
          <w:rtl w:val="0"/>
        </w:rPr>
        <w:t xml:space="preserve">Le programme s'appuie sur des cadres de référence reconnus à l'échelle internationale :</w:t>
      </w:r>
    </w:p>
    <w:p w:rsidR="00000000" w:rsidDel="00000000" w:rsidP="00000000" w:rsidRDefault="00000000" w:rsidRPr="00000000" w14:paraId="0000003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40" w:lineRule="auto"/>
        <w:ind w:left="400" w:right="0" w:hanging="260"/>
        <w:jc w:val="left"/>
        <w:rPr/>
      </w:pPr>
      <w:r w:rsidDel="00000000" w:rsidR="00000000" w:rsidRPr="00000000">
        <w:rPr>
          <w:rFonts w:ascii="Calibri" w:cs="Calibri" w:eastAsia="Calibri" w:hAnsi="Calibri"/>
          <w:b w:val="0"/>
          <w:bCs w:val="0"/>
          <w:i w:val="0"/>
          <w:iCs w:val="0"/>
          <w:smallCaps w:val="0"/>
          <w:strike w:val="0"/>
          <w:color w:val="2b2b2b"/>
          <w:sz w:val="21"/>
          <w:szCs w:val="21"/>
          <w:u w:val="none"/>
          <w:shd w:fill="auto" w:val="clear"/>
          <w:vertAlign w:val="baseline"/>
          <w:rtl w:val="0"/>
        </w:rPr>
        <w:t xml:space="preserve">Lignes directrices de l'OMS et de l'OIT sur la santé mentale au travail (2022) : formation des travailleurs et des managers, interventions organisationnelles.</w:t>
      </w:r>
    </w:p>
    <w:p w:rsidR="00000000" w:rsidDel="00000000" w:rsidP="00000000" w:rsidRDefault="00000000" w:rsidRPr="00000000" w14:paraId="0000003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40" w:lineRule="auto"/>
        <w:ind w:left="400" w:right="0" w:hanging="260"/>
        <w:jc w:val="left"/>
        <w:rPr/>
      </w:pPr>
      <w:r w:rsidDel="00000000" w:rsidR="00000000" w:rsidRPr="00000000">
        <w:rPr>
          <w:rFonts w:ascii="Calibri" w:cs="Calibri" w:eastAsia="Calibri" w:hAnsi="Calibri"/>
          <w:b w:val="0"/>
          <w:bCs w:val="0"/>
          <w:i w:val="0"/>
          <w:iCs w:val="0"/>
          <w:smallCaps w:val="0"/>
          <w:strike w:val="0"/>
          <w:color w:val="2b2b2b"/>
          <w:sz w:val="21"/>
          <w:szCs w:val="21"/>
          <w:u w:val="none"/>
          <w:shd w:fill="auto" w:val="clear"/>
          <w:vertAlign w:val="baseline"/>
          <w:rtl w:val="0"/>
        </w:rPr>
        <w:t xml:space="preserve">Norme ISO 45003:2021 sur la santé et la sécurité psychologiques au travail : cartographie et gestion des risques psychosociaux.</w:t>
      </w:r>
    </w:p>
    <w:p w:rsidR="00000000" w:rsidDel="00000000" w:rsidP="00000000" w:rsidRDefault="00000000" w:rsidRPr="00000000" w14:paraId="0000003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40" w:lineRule="auto"/>
        <w:ind w:left="400" w:right="0" w:hanging="260"/>
        <w:jc w:val="left"/>
        <w:rPr/>
      </w:pPr>
      <w:r w:rsidDel="00000000" w:rsidR="00000000" w:rsidRPr="00000000">
        <w:rPr>
          <w:rFonts w:ascii="Calibri" w:cs="Calibri" w:eastAsia="Calibri" w:hAnsi="Calibri"/>
          <w:b w:val="0"/>
          <w:bCs w:val="0"/>
          <w:i w:val="0"/>
          <w:iCs w:val="0"/>
          <w:smallCaps w:val="0"/>
          <w:strike w:val="0"/>
          <w:color w:val="2b2b2b"/>
          <w:sz w:val="21"/>
          <w:szCs w:val="21"/>
          <w:u w:val="none"/>
          <w:shd w:fill="auto" w:val="clear"/>
          <w:vertAlign w:val="baseline"/>
          <w:rtl w:val="0"/>
        </w:rPr>
        <w:t xml:space="preserve">Travaux sur la sécurité psychologique des équipes, condition démontrée de la performance collective et de l'apprentissage organisationnel.</w:t>
      </w:r>
    </w:p>
    <w:p w:rsidR="00000000" w:rsidDel="00000000" w:rsidP="00000000" w:rsidRDefault="00000000" w:rsidRPr="00000000" w14:paraId="0000003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40" w:lineRule="auto"/>
        <w:ind w:left="400" w:right="0" w:hanging="260"/>
        <w:jc w:val="left"/>
        <w:rPr/>
      </w:pPr>
      <w:r w:rsidDel="00000000" w:rsidR="00000000" w:rsidRPr="00000000">
        <w:rPr>
          <w:rFonts w:ascii="Calibri" w:cs="Calibri" w:eastAsia="Calibri" w:hAnsi="Calibri"/>
          <w:b w:val="0"/>
          <w:bCs w:val="0"/>
          <w:i w:val="0"/>
          <w:iCs w:val="0"/>
          <w:smallCaps w:val="0"/>
          <w:strike w:val="0"/>
          <w:color w:val="2b2b2b"/>
          <w:sz w:val="21"/>
          <w:szCs w:val="21"/>
          <w:u w:val="none"/>
          <w:shd w:fill="auto" w:val="clear"/>
          <w:vertAlign w:val="baseline"/>
          <w:rtl w:val="0"/>
        </w:rPr>
        <w:t xml:space="preserve">Modèle Demandes-Ressources et approche de l'épuisement professionnel reconnue par la classification internationale des maladies (CIM-11) comme phénomène lié au travail.</w:t>
      </w:r>
    </w:p>
    <w:p w:rsidR="00000000" w:rsidDel="00000000" w:rsidP="00000000" w:rsidRDefault="00000000" w:rsidRPr="00000000" w14:paraId="0000003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40" w:lineRule="auto"/>
        <w:ind w:left="400" w:right="0" w:hanging="260"/>
        <w:jc w:val="left"/>
        <w:rPr/>
      </w:pPr>
      <w:r w:rsidDel="00000000" w:rsidR="00000000" w:rsidRPr="00000000">
        <w:rPr>
          <w:rFonts w:ascii="Calibri" w:cs="Calibri" w:eastAsia="Calibri" w:hAnsi="Calibri"/>
          <w:b w:val="0"/>
          <w:bCs w:val="0"/>
          <w:i w:val="0"/>
          <w:iCs w:val="0"/>
          <w:smallCaps w:val="0"/>
          <w:strike w:val="0"/>
          <w:color w:val="2b2b2b"/>
          <w:sz w:val="21"/>
          <w:szCs w:val="21"/>
          <w:u w:val="none"/>
          <w:shd w:fill="auto" w:val="clear"/>
          <w:vertAlign w:val="baseline"/>
          <w:rtl w:val="0"/>
        </w:rPr>
        <w:t xml:space="preserve">Principes de premiers secours en santé mentale, adaptés au contexte culturel djiboutien.</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pStyle w:val="Heading1"/>
        <w:pBdr>
          <w:bottom w:color="8a9a5b" w:space="4" w:sz="6" w:val="single"/>
        </w:pBdr>
        <w:spacing w:after="160" w:before="360" w:lineRule="auto"/>
        <w:rPr/>
      </w:pPr>
      <w:r w:rsidDel="00000000" w:rsidR="00000000" w:rsidRPr="00000000">
        <w:rPr>
          <w:b w:val="1"/>
          <w:bCs w:val="1"/>
          <w:color w:val="1b3a52"/>
          <w:sz w:val="30"/>
          <w:szCs w:val="30"/>
          <w:rtl w:val="0"/>
        </w:rPr>
        <w:t xml:space="preserve">3. Objectifs du programme</w:t>
      </w:r>
      <w:r w:rsidDel="00000000" w:rsidR="00000000" w:rsidRPr="00000000">
        <w:rPr>
          <w:rtl w:val="0"/>
        </w:rPr>
      </w:r>
    </w:p>
    <w:p w:rsidR="00000000" w:rsidDel="00000000" w:rsidP="00000000" w:rsidRDefault="00000000" w:rsidRPr="00000000" w14:paraId="00000037">
      <w:pPr>
        <w:pStyle w:val="Heading2"/>
        <w:spacing w:after="120" w:before="260" w:lineRule="auto"/>
        <w:rPr/>
      </w:pPr>
      <w:r w:rsidDel="00000000" w:rsidR="00000000" w:rsidRPr="00000000">
        <w:rPr>
          <w:b w:val="1"/>
          <w:bCs w:val="1"/>
          <w:color w:val="8a9a5b"/>
          <w:sz w:val="24"/>
          <w:szCs w:val="24"/>
          <w:rtl w:val="0"/>
        </w:rPr>
        <w:t xml:space="preserve">Objectif général</w:t>
      </w:r>
      <w:r w:rsidDel="00000000" w:rsidR="00000000" w:rsidRPr="00000000">
        <w:rPr>
          <w:rtl w:val="0"/>
        </w:rPr>
      </w:r>
    </w:p>
    <w:p w:rsidR="00000000" w:rsidDel="00000000" w:rsidP="00000000" w:rsidRDefault="00000000" w:rsidRPr="00000000" w14:paraId="00000038">
      <w:pPr>
        <w:spacing w:after="160" w:line="300" w:lineRule="auto"/>
        <w:jc w:val="both"/>
        <w:rPr/>
      </w:pPr>
      <w:r w:rsidDel="00000000" w:rsidR="00000000" w:rsidRPr="00000000">
        <w:rPr>
          <w:rtl w:val="0"/>
        </w:rPr>
        <w:t xml:space="preserve">Renforcer le bien-être mental et les compétences humaines de 50 professionnels djiboutiens afin d'améliorer leur performance, leur résilience et leur équilibre de vie dans le cadre de leur activité professionnelle.</w:t>
      </w:r>
    </w:p>
    <w:p w:rsidR="00000000" w:rsidDel="00000000" w:rsidP="00000000" w:rsidRDefault="00000000" w:rsidRPr="00000000" w14:paraId="00000039">
      <w:pPr>
        <w:pStyle w:val="Heading2"/>
        <w:spacing w:after="120" w:before="260" w:lineRule="auto"/>
        <w:rPr/>
      </w:pPr>
      <w:r w:rsidDel="00000000" w:rsidR="00000000" w:rsidRPr="00000000">
        <w:rPr>
          <w:b w:val="1"/>
          <w:bCs w:val="1"/>
          <w:color w:val="8a9a5b"/>
          <w:sz w:val="24"/>
          <w:szCs w:val="24"/>
          <w:rtl w:val="0"/>
        </w:rPr>
        <w:t xml:space="preserve">Objectifs spécifiques</w:t>
      </w:r>
      <w:r w:rsidDel="00000000" w:rsidR="00000000" w:rsidRPr="00000000">
        <w:rPr>
          <w:rtl w:val="0"/>
        </w:rPr>
      </w:r>
    </w:p>
    <w:p w:rsidR="00000000" w:rsidDel="00000000" w:rsidP="00000000" w:rsidRDefault="00000000" w:rsidRPr="00000000" w14:paraId="0000003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40" w:lineRule="auto"/>
        <w:ind w:left="400" w:right="0" w:hanging="260"/>
        <w:jc w:val="left"/>
        <w:rPr/>
      </w:pPr>
      <w:r w:rsidDel="00000000" w:rsidR="00000000" w:rsidRPr="00000000">
        <w:rPr>
          <w:rFonts w:ascii="Calibri" w:cs="Calibri" w:eastAsia="Calibri" w:hAnsi="Calibri"/>
          <w:b w:val="0"/>
          <w:bCs w:val="0"/>
          <w:i w:val="0"/>
          <w:iCs w:val="0"/>
          <w:smallCaps w:val="0"/>
          <w:strike w:val="0"/>
          <w:color w:val="2b2b2b"/>
          <w:sz w:val="21"/>
          <w:szCs w:val="21"/>
          <w:u w:val="none"/>
          <w:shd w:fill="auto" w:val="clear"/>
          <w:vertAlign w:val="baseline"/>
          <w:rtl w:val="0"/>
        </w:rPr>
        <w:t xml:space="preserve">Sensibiliser les participants aux enjeux de la santé mentale en milieu professionnel et déconstruire les tabous qui l'entourent.</w:t>
      </w:r>
    </w:p>
    <w:p w:rsidR="00000000" w:rsidDel="00000000" w:rsidP="00000000" w:rsidRDefault="00000000" w:rsidRPr="00000000" w14:paraId="0000003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40" w:lineRule="auto"/>
        <w:ind w:left="400" w:right="0" w:hanging="260"/>
        <w:jc w:val="left"/>
        <w:rPr/>
      </w:pPr>
      <w:r w:rsidDel="00000000" w:rsidR="00000000" w:rsidRPr="00000000">
        <w:rPr>
          <w:rFonts w:ascii="Calibri" w:cs="Calibri" w:eastAsia="Calibri" w:hAnsi="Calibri"/>
          <w:b w:val="0"/>
          <w:bCs w:val="0"/>
          <w:i w:val="0"/>
          <w:iCs w:val="0"/>
          <w:smallCaps w:val="0"/>
          <w:strike w:val="0"/>
          <w:color w:val="2b2b2b"/>
          <w:sz w:val="21"/>
          <w:szCs w:val="21"/>
          <w:u w:val="none"/>
          <w:shd w:fill="auto" w:val="clear"/>
          <w:vertAlign w:val="baseline"/>
          <w:rtl w:val="0"/>
        </w:rPr>
        <w:t xml:space="preserve">Doter les participants d'outils concrets et pratiques de gestion du stress (respiration, pleine conscience, EFT) applicables au quotidien.</w:t>
      </w:r>
    </w:p>
    <w:p w:rsidR="00000000" w:rsidDel="00000000" w:rsidP="00000000" w:rsidRDefault="00000000" w:rsidRPr="00000000" w14:paraId="0000003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40" w:lineRule="auto"/>
        <w:ind w:left="400" w:right="0" w:hanging="260"/>
        <w:jc w:val="left"/>
        <w:rPr/>
      </w:pPr>
      <w:r w:rsidDel="00000000" w:rsidR="00000000" w:rsidRPr="00000000">
        <w:rPr>
          <w:rFonts w:ascii="Calibri" w:cs="Calibri" w:eastAsia="Calibri" w:hAnsi="Calibri"/>
          <w:b w:val="0"/>
          <w:bCs w:val="0"/>
          <w:i w:val="0"/>
          <w:iCs w:val="0"/>
          <w:smallCaps w:val="0"/>
          <w:strike w:val="0"/>
          <w:color w:val="2b2b2b"/>
          <w:sz w:val="21"/>
          <w:szCs w:val="21"/>
          <w:u w:val="none"/>
          <w:shd w:fill="auto" w:val="clear"/>
          <w:vertAlign w:val="baseline"/>
          <w:rtl w:val="0"/>
        </w:rPr>
        <w:t xml:space="preserve">Développer les compétences de communication interpersonnelle : écoute active, assertivité, communication non-violente, gestion des conflits.</w:t>
      </w:r>
    </w:p>
    <w:p w:rsidR="00000000" w:rsidDel="00000000" w:rsidP="00000000" w:rsidRDefault="00000000" w:rsidRPr="00000000" w14:paraId="0000003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40" w:lineRule="auto"/>
        <w:ind w:left="400" w:right="0" w:hanging="260"/>
        <w:jc w:val="left"/>
        <w:rPr/>
      </w:pPr>
      <w:r w:rsidDel="00000000" w:rsidR="00000000" w:rsidRPr="00000000">
        <w:rPr>
          <w:rFonts w:ascii="Calibri" w:cs="Calibri" w:eastAsia="Calibri" w:hAnsi="Calibri"/>
          <w:b w:val="0"/>
          <w:bCs w:val="0"/>
          <w:i w:val="0"/>
          <w:iCs w:val="0"/>
          <w:smallCaps w:val="0"/>
          <w:strike w:val="0"/>
          <w:color w:val="2b2b2b"/>
          <w:sz w:val="21"/>
          <w:szCs w:val="21"/>
          <w:u w:val="none"/>
          <w:shd w:fill="auto" w:val="clear"/>
          <w:vertAlign w:val="baseline"/>
          <w:rtl w:val="0"/>
        </w:rPr>
        <w:t xml:space="preserve">Renforcer les compétences de leadership humain et d'intelligence émotionnelle, en particulier pour les participants en position ou en devenir de responsabilité.</w:t>
      </w:r>
    </w:p>
    <w:p w:rsidR="00000000" w:rsidDel="00000000" w:rsidP="00000000" w:rsidRDefault="00000000" w:rsidRPr="00000000" w14:paraId="0000003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40" w:lineRule="auto"/>
        <w:ind w:left="400" w:right="0" w:hanging="260"/>
        <w:jc w:val="left"/>
        <w:rPr/>
      </w:pPr>
      <w:r w:rsidDel="00000000" w:rsidR="00000000" w:rsidRPr="00000000">
        <w:rPr>
          <w:rFonts w:ascii="Calibri" w:cs="Calibri" w:eastAsia="Calibri" w:hAnsi="Calibri"/>
          <w:b w:val="0"/>
          <w:bCs w:val="0"/>
          <w:i w:val="0"/>
          <w:iCs w:val="0"/>
          <w:smallCaps w:val="0"/>
          <w:strike w:val="0"/>
          <w:color w:val="2b2b2b"/>
          <w:sz w:val="21"/>
          <w:szCs w:val="21"/>
          <w:u w:val="none"/>
          <w:shd w:fill="auto" w:val="clear"/>
          <w:vertAlign w:val="baseline"/>
          <w:rtl w:val="0"/>
        </w:rPr>
        <w:t xml:space="preserve">Aider chaque participant à distinguer clairement le monde professionnel du monde personnel, à poser des limites saines et à prévenir l'épuisement professionnel.</w:t>
      </w:r>
    </w:p>
    <w:p w:rsidR="00000000" w:rsidDel="00000000" w:rsidP="00000000" w:rsidRDefault="00000000" w:rsidRPr="00000000" w14:paraId="0000003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40" w:lineRule="auto"/>
        <w:ind w:left="400" w:right="0" w:hanging="260"/>
        <w:jc w:val="left"/>
        <w:rPr/>
      </w:pPr>
      <w:r w:rsidDel="00000000" w:rsidR="00000000" w:rsidRPr="00000000">
        <w:rPr>
          <w:rFonts w:ascii="Calibri" w:cs="Calibri" w:eastAsia="Calibri" w:hAnsi="Calibri"/>
          <w:b w:val="0"/>
          <w:bCs w:val="0"/>
          <w:i w:val="0"/>
          <w:iCs w:val="0"/>
          <w:smallCaps w:val="0"/>
          <w:strike w:val="0"/>
          <w:color w:val="2b2b2b"/>
          <w:sz w:val="21"/>
          <w:szCs w:val="21"/>
          <w:u w:val="none"/>
          <w:shd w:fill="auto" w:val="clear"/>
          <w:vertAlign w:val="baseline"/>
          <w:rtl w:val="0"/>
        </w:rPr>
        <w:t xml:space="preserve">Constituer un réseau de professionnels sensibilisés, capables de diffuser ces pratiques au sein de leurs équipes et organisations respectives.</w:t>
      </w:r>
    </w:p>
    <w:p w:rsidR="00000000" w:rsidDel="00000000" w:rsidP="00000000" w:rsidRDefault="00000000" w:rsidRPr="00000000" w14:paraId="00000040">
      <w:pPr>
        <w:pStyle w:val="Heading1"/>
        <w:pBdr>
          <w:bottom w:color="8a9a5b" w:space="4" w:sz="6" w:val="single"/>
        </w:pBdr>
        <w:spacing w:after="160" w:before="360" w:lineRule="auto"/>
        <w:rPr/>
      </w:pPr>
      <w:r w:rsidDel="00000000" w:rsidR="00000000" w:rsidRPr="00000000">
        <w:rPr>
          <w:b w:val="1"/>
          <w:bCs w:val="1"/>
          <w:color w:val="1b3a52"/>
          <w:sz w:val="30"/>
          <w:szCs w:val="30"/>
          <w:rtl w:val="0"/>
        </w:rPr>
        <w:t xml:space="preserve">4. Public cible et bénéficiaires</w:t>
      </w:r>
      <w:r w:rsidDel="00000000" w:rsidR="00000000" w:rsidRPr="00000000">
        <w:rPr>
          <w:rtl w:val="0"/>
        </w:rPr>
      </w:r>
    </w:p>
    <w:p w:rsidR="00000000" w:rsidDel="00000000" w:rsidP="00000000" w:rsidRDefault="00000000" w:rsidRPr="00000000" w14:paraId="00000041">
      <w:pPr>
        <w:spacing w:after="160" w:line="300" w:lineRule="auto"/>
        <w:jc w:val="both"/>
        <w:rPr/>
      </w:pPr>
      <w:r w:rsidDel="00000000" w:rsidR="00000000" w:rsidRPr="00000000">
        <w:rPr>
          <w:rtl w:val="0"/>
        </w:rPr>
        <w:t xml:space="preserve">Le programme s'adresse à 50 professionnels répartis en 5 cohortes de 10 personnes, avec un mélange volontaire de profils au sein de chaque cohorte afin de favoriser les échanges intergénérationnels et interprofessionnels :</w:t>
      </w:r>
    </w:p>
    <w:p w:rsidR="00000000" w:rsidDel="00000000" w:rsidP="00000000" w:rsidRDefault="00000000" w:rsidRPr="00000000" w14:paraId="0000004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40" w:lineRule="auto"/>
        <w:ind w:left="400" w:right="0" w:hanging="260"/>
        <w:jc w:val="left"/>
        <w:rPr/>
      </w:pPr>
      <w:r w:rsidDel="00000000" w:rsidR="00000000" w:rsidRPr="00000000">
        <w:rPr>
          <w:rFonts w:ascii="Calibri" w:cs="Calibri" w:eastAsia="Calibri" w:hAnsi="Calibri"/>
          <w:b w:val="1"/>
          <w:bCs w:val="1"/>
          <w:i w:val="0"/>
          <w:iCs w:val="0"/>
          <w:smallCaps w:val="0"/>
          <w:strike w:val="0"/>
          <w:color w:val="13293a"/>
          <w:sz w:val="21"/>
          <w:szCs w:val="21"/>
          <w:u w:val="none"/>
          <w:shd w:fill="auto" w:val="clear"/>
          <w:vertAlign w:val="baseline"/>
          <w:rtl w:val="0"/>
        </w:rPr>
        <w:t xml:space="preserve">Profil A :</w:t>
      </w:r>
      <w:r w:rsidDel="00000000" w:rsidR="00000000" w:rsidRPr="00000000">
        <w:rPr>
          <w:rFonts w:ascii="Calibri" w:cs="Calibri" w:eastAsia="Calibri" w:hAnsi="Calibri"/>
          <w:b w:val="0"/>
          <w:bCs w:val="0"/>
          <w:i w:val="0"/>
          <w:iCs w:val="0"/>
          <w:smallCaps w:val="0"/>
          <w:strike w:val="0"/>
          <w:color w:val="2b2b2b"/>
          <w:sz w:val="21"/>
          <w:szCs w:val="21"/>
          <w:u w:val="none"/>
          <w:shd w:fill="auto" w:val="clear"/>
          <w:vertAlign w:val="baseline"/>
          <w:rtl w:val="0"/>
        </w:rPr>
        <w:t xml:space="preserve"> professionnels en milieu de carrière ou en reconversion ;</w:t>
      </w:r>
    </w:p>
    <w:p w:rsidR="00000000" w:rsidDel="00000000" w:rsidP="00000000" w:rsidRDefault="00000000" w:rsidRPr="00000000" w14:paraId="0000004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40" w:lineRule="auto"/>
        <w:ind w:left="400" w:right="0" w:hanging="260"/>
        <w:jc w:val="left"/>
        <w:rPr/>
      </w:pPr>
      <w:r w:rsidDel="00000000" w:rsidR="00000000" w:rsidRPr="00000000">
        <w:rPr>
          <w:rFonts w:ascii="Calibri" w:cs="Calibri" w:eastAsia="Calibri" w:hAnsi="Calibri"/>
          <w:b w:val="1"/>
          <w:bCs w:val="1"/>
          <w:i w:val="0"/>
          <w:iCs w:val="0"/>
          <w:smallCaps w:val="0"/>
          <w:strike w:val="0"/>
          <w:color w:val="13293a"/>
          <w:sz w:val="21"/>
          <w:szCs w:val="21"/>
          <w:u w:val="none"/>
          <w:shd w:fill="auto" w:val="clear"/>
          <w:vertAlign w:val="baseline"/>
          <w:rtl w:val="0"/>
        </w:rPr>
        <w:t xml:space="preserve">Profil B :</w:t>
      </w:r>
      <w:r w:rsidDel="00000000" w:rsidR="00000000" w:rsidRPr="00000000">
        <w:rPr>
          <w:rFonts w:ascii="Calibri" w:cs="Calibri" w:eastAsia="Calibri" w:hAnsi="Calibri"/>
          <w:b w:val="0"/>
          <w:bCs w:val="0"/>
          <w:i w:val="0"/>
          <w:iCs w:val="0"/>
          <w:smallCaps w:val="0"/>
          <w:strike w:val="0"/>
          <w:color w:val="2b2b2b"/>
          <w:sz w:val="21"/>
          <w:szCs w:val="21"/>
          <w:u w:val="none"/>
          <w:shd w:fill="auto" w:val="clear"/>
          <w:vertAlign w:val="baseline"/>
          <w:rtl w:val="0"/>
        </w:rPr>
        <w:t xml:space="preserve"> cadres, managers et professionnels déjà engagés dans des fonctions de leadership ;</w:t>
      </w:r>
    </w:p>
    <w:p w:rsidR="00000000" w:rsidDel="00000000" w:rsidP="00000000" w:rsidRDefault="00000000" w:rsidRPr="00000000" w14:paraId="0000004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40" w:lineRule="auto"/>
        <w:ind w:left="400" w:right="0" w:hanging="260"/>
        <w:jc w:val="left"/>
        <w:rPr/>
      </w:pPr>
      <w:r w:rsidDel="00000000" w:rsidR="00000000" w:rsidRPr="00000000">
        <w:rPr>
          <w:rFonts w:ascii="Calibri" w:cs="Calibri" w:eastAsia="Calibri" w:hAnsi="Calibri"/>
          <w:b w:val="1"/>
          <w:bCs w:val="1"/>
          <w:i w:val="0"/>
          <w:iCs w:val="0"/>
          <w:smallCaps w:val="0"/>
          <w:strike w:val="0"/>
          <w:color w:val="13293a"/>
          <w:sz w:val="21"/>
          <w:szCs w:val="21"/>
          <w:u w:val="none"/>
          <w:shd w:fill="auto" w:val="clear"/>
          <w:vertAlign w:val="baseline"/>
          <w:rtl w:val="0"/>
        </w:rPr>
        <w:t xml:space="preserve">Profil C :</w:t>
      </w:r>
      <w:r w:rsidDel="00000000" w:rsidR="00000000" w:rsidRPr="00000000">
        <w:rPr>
          <w:rFonts w:ascii="Calibri" w:cs="Calibri" w:eastAsia="Calibri" w:hAnsi="Calibri"/>
          <w:b w:val="0"/>
          <w:bCs w:val="0"/>
          <w:i w:val="0"/>
          <w:iCs w:val="0"/>
          <w:smallCaps w:val="0"/>
          <w:strike w:val="0"/>
          <w:color w:val="2b2b2b"/>
          <w:sz w:val="21"/>
          <w:szCs w:val="21"/>
          <w:u w:val="none"/>
          <w:shd w:fill="auto" w:val="clear"/>
          <w:vertAlign w:val="baseline"/>
          <w:rtl w:val="0"/>
        </w:rPr>
        <w:t xml:space="preserve"> jeunes professionnels souhaitant démarrer leur carrière dans de bonnes conditions.</w:t>
      </w:r>
    </w:p>
    <w:p w:rsidR="00000000" w:rsidDel="00000000" w:rsidP="00000000" w:rsidRDefault="00000000" w:rsidRPr="00000000" w14:paraId="00000045">
      <w:pPr>
        <w:spacing w:after="160" w:line="300" w:lineRule="auto"/>
        <w:jc w:val="both"/>
        <w:rPr/>
      </w:pPr>
      <w:r w:rsidDel="00000000" w:rsidR="00000000" w:rsidRPr="00000000">
        <w:rPr>
          <w:rtl w:val="0"/>
        </w:rPr>
        <w:t xml:space="preserve">La taille réduite des cohortes (10 personnes) est un choix pédagogique délibéré : elle garantit un climat de confiance propice au partage d'expériences personnelles, des mises en pratique individualisées et un accompagnement de proximité par les formateurs.</w:t>
      </w:r>
      <w:r w:rsidDel="00000000" w:rsidR="00000000" w:rsidRPr="00000000">
        <w:br w:type="page"/>
      </w:r>
      <w:r w:rsidDel="00000000" w:rsidR="00000000" w:rsidRPr="00000000">
        <w:rPr>
          <w:rtl w:val="0"/>
        </w:rPr>
      </w:r>
    </w:p>
    <w:p w:rsidR="00000000" w:rsidDel="00000000" w:rsidP="00000000" w:rsidRDefault="00000000" w:rsidRPr="00000000" w14:paraId="00000046">
      <w:pPr>
        <w:pStyle w:val="Heading1"/>
        <w:pBdr>
          <w:bottom w:color="8a9a5b" w:space="4" w:sz="6" w:val="single"/>
        </w:pBdr>
        <w:spacing w:after="160" w:before="360" w:lineRule="auto"/>
        <w:rPr/>
      </w:pPr>
      <w:r w:rsidDel="00000000" w:rsidR="00000000" w:rsidRPr="00000000">
        <w:rPr>
          <w:b w:val="1"/>
          <w:bCs w:val="1"/>
          <w:color w:val="1b3a52"/>
          <w:sz w:val="30"/>
          <w:szCs w:val="30"/>
          <w:rtl w:val="0"/>
        </w:rPr>
        <w:t xml:space="preserve">5. Approche pédagogique et structure du programme</w:t>
      </w:r>
      <w:r w:rsidDel="00000000" w:rsidR="00000000" w:rsidRPr="00000000">
        <w:rPr>
          <w:rtl w:val="0"/>
        </w:rPr>
      </w:r>
    </w:p>
    <w:p w:rsidR="00000000" w:rsidDel="00000000" w:rsidP="00000000" w:rsidRDefault="00000000" w:rsidRPr="00000000" w14:paraId="00000047">
      <w:pPr>
        <w:pStyle w:val="Heading2"/>
        <w:spacing w:after="120" w:before="260" w:lineRule="auto"/>
        <w:rPr/>
      </w:pPr>
      <w:r w:rsidDel="00000000" w:rsidR="00000000" w:rsidRPr="00000000">
        <w:rPr>
          <w:b w:val="1"/>
          <w:bCs w:val="1"/>
          <w:color w:val="8a9a5b"/>
          <w:sz w:val="24"/>
          <w:szCs w:val="24"/>
          <w:rtl w:val="0"/>
        </w:rPr>
        <w:t xml:space="preserve">5.1. Format général</w:t>
      </w:r>
      <w:r w:rsidDel="00000000" w:rsidR="00000000" w:rsidRPr="00000000">
        <w:rPr>
          <w:rtl w:val="0"/>
        </w:rPr>
      </w:r>
    </w:p>
    <w:p w:rsidR="00000000" w:rsidDel="00000000" w:rsidP="00000000" w:rsidRDefault="00000000" w:rsidRPr="00000000" w14:paraId="0000004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40" w:lineRule="auto"/>
        <w:ind w:left="400" w:right="0" w:hanging="260"/>
        <w:jc w:val="left"/>
        <w:rPr/>
      </w:pPr>
      <w:r w:rsidDel="00000000" w:rsidR="00000000" w:rsidRPr="00000000">
        <w:rPr>
          <w:rFonts w:ascii="Calibri" w:cs="Calibri" w:eastAsia="Calibri" w:hAnsi="Calibri"/>
          <w:b w:val="0"/>
          <w:bCs w:val="0"/>
          <w:i w:val="0"/>
          <w:iCs w:val="0"/>
          <w:smallCaps w:val="0"/>
          <w:strike w:val="0"/>
          <w:color w:val="2b2b2b"/>
          <w:sz w:val="21"/>
          <w:szCs w:val="21"/>
          <w:u w:val="none"/>
          <w:shd w:fill="auto" w:val="clear"/>
          <w:vertAlign w:val="baseline"/>
          <w:rtl w:val="0"/>
        </w:rPr>
        <w:t xml:space="preserve">5 cohortes de 10 participants (50 bénéficiaires au total).</w:t>
      </w:r>
    </w:p>
    <w:p w:rsidR="00000000" w:rsidDel="00000000" w:rsidP="00000000" w:rsidRDefault="00000000" w:rsidRPr="00000000" w14:paraId="0000004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40" w:lineRule="auto"/>
        <w:ind w:left="400" w:right="0" w:hanging="260"/>
        <w:jc w:val="left"/>
        <w:rPr/>
      </w:pPr>
      <w:r w:rsidDel="00000000" w:rsidR="00000000" w:rsidRPr="00000000">
        <w:rPr>
          <w:rFonts w:ascii="Calibri" w:cs="Calibri" w:eastAsia="Calibri" w:hAnsi="Calibri"/>
          <w:b w:val="0"/>
          <w:bCs w:val="0"/>
          <w:i w:val="0"/>
          <w:iCs w:val="0"/>
          <w:smallCaps w:val="0"/>
          <w:strike w:val="0"/>
          <w:color w:val="2b2b2b"/>
          <w:sz w:val="21"/>
          <w:szCs w:val="21"/>
          <w:u w:val="none"/>
          <w:shd w:fill="auto" w:val="clear"/>
          <w:vertAlign w:val="baseline"/>
          <w:rtl w:val="0"/>
        </w:rPr>
        <w:t xml:space="preserve">3 jours de formation par cohorte, à raison de 4 heures par jour, soit 12 heures de formation par cohorte et 60 heures cumulées sur l'ensemble du programme.</w:t>
      </w:r>
    </w:p>
    <w:p w:rsidR="00000000" w:rsidDel="00000000" w:rsidP="00000000" w:rsidRDefault="00000000" w:rsidRPr="00000000" w14:paraId="0000004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40" w:lineRule="auto"/>
        <w:ind w:left="400" w:right="0" w:hanging="260"/>
        <w:jc w:val="left"/>
        <w:rPr/>
      </w:pPr>
      <w:r w:rsidDel="00000000" w:rsidR="00000000" w:rsidRPr="00000000">
        <w:rPr>
          <w:rFonts w:ascii="Calibri" w:cs="Calibri" w:eastAsia="Calibri" w:hAnsi="Calibri"/>
          <w:b w:val="0"/>
          <w:bCs w:val="0"/>
          <w:i w:val="0"/>
          <w:iCs w:val="0"/>
          <w:smallCaps w:val="0"/>
          <w:strike w:val="0"/>
          <w:color w:val="2b2b2b"/>
          <w:sz w:val="21"/>
          <w:szCs w:val="21"/>
          <w:u w:val="none"/>
          <w:shd w:fill="auto" w:val="clear"/>
          <w:vertAlign w:val="baseline"/>
          <w:rtl w:val="0"/>
        </w:rPr>
        <w:t xml:space="preserve">Formation en présentiel, en petit groupe, favorisant les échanges et la mise en pratique.</w:t>
      </w:r>
    </w:p>
    <w:p w:rsidR="00000000" w:rsidDel="00000000" w:rsidP="00000000" w:rsidRDefault="00000000" w:rsidRPr="00000000" w14:paraId="0000004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40" w:lineRule="auto"/>
        <w:ind w:left="400" w:right="0" w:hanging="260"/>
        <w:jc w:val="left"/>
        <w:rPr/>
      </w:pPr>
      <w:r w:rsidDel="00000000" w:rsidR="00000000" w:rsidRPr="00000000">
        <w:rPr>
          <w:rFonts w:ascii="Calibri" w:cs="Calibri" w:eastAsia="Calibri" w:hAnsi="Calibri"/>
          <w:b w:val="0"/>
          <w:bCs w:val="0"/>
          <w:i w:val="0"/>
          <w:iCs w:val="0"/>
          <w:smallCaps w:val="0"/>
          <w:strike w:val="0"/>
          <w:color w:val="2b2b2b"/>
          <w:sz w:val="21"/>
          <w:szCs w:val="21"/>
          <w:u w:val="none"/>
          <w:shd w:fill="auto" w:val="clear"/>
          <w:vertAlign w:val="baseline"/>
          <w:rtl w:val="0"/>
        </w:rPr>
        <w:t xml:space="preserve">Méthodes actives : ateliers, mises en situation, jeux de rôle, exercices individuels et travail en binômes, alternant apports théoriques courts et pratique.</w:t>
      </w:r>
    </w:p>
    <w:p w:rsidR="00000000" w:rsidDel="00000000" w:rsidP="00000000" w:rsidRDefault="00000000" w:rsidRPr="00000000" w14:paraId="0000004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40" w:lineRule="auto"/>
        <w:ind w:left="400" w:right="0" w:hanging="260"/>
        <w:jc w:val="left"/>
        <w:rPr/>
      </w:pPr>
      <w:r w:rsidDel="00000000" w:rsidR="00000000" w:rsidRPr="00000000">
        <w:rPr>
          <w:rFonts w:ascii="Calibri" w:cs="Calibri" w:eastAsia="Calibri" w:hAnsi="Calibri"/>
          <w:b w:val="0"/>
          <w:bCs w:val="0"/>
          <w:i w:val="0"/>
          <w:iCs w:val="0"/>
          <w:smallCaps w:val="0"/>
          <w:strike w:val="0"/>
          <w:color w:val="2b2b2b"/>
          <w:sz w:val="21"/>
          <w:szCs w:val="21"/>
          <w:u w:val="none"/>
          <w:shd w:fill="auto" w:val="clear"/>
          <w:vertAlign w:val="baseline"/>
          <w:rtl w:val="0"/>
        </w:rPr>
        <w:t xml:space="preserve">Chaque participant repart avec un carnet de bord personnel et un plan d'action individuel.</w:t>
      </w:r>
    </w:p>
    <w:p w:rsidR="00000000" w:rsidDel="00000000" w:rsidP="00000000" w:rsidRDefault="00000000" w:rsidRPr="00000000" w14:paraId="0000004D">
      <w:pPr>
        <w:pStyle w:val="Heading2"/>
        <w:spacing w:after="120" w:before="260" w:lineRule="auto"/>
        <w:rPr/>
      </w:pPr>
      <w:r w:rsidDel="00000000" w:rsidR="00000000" w:rsidRPr="00000000">
        <w:rPr>
          <w:b w:val="1"/>
          <w:bCs w:val="1"/>
          <w:color w:val="8a9a5b"/>
          <w:sz w:val="24"/>
          <w:szCs w:val="24"/>
          <w:rtl w:val="0"/>
        </w:rPr>
        <w:t xml:space="preserve">5.2. Jour 1 : comprendre la santé mentale, les risques psychosociaux et la performance</w:t>
      </w:r>
      <w:r w:rsidDel="00000000" w:rsidR="00000000" w:rsidRPr="00000000">
        <w:rPr>
          <w:rtl w:val="0"/>
        </w:rPr>
      </w:r>
    </w:p>
    <w:tbl>
      <w:tblPr>
        <w:tblStyle w:val="Table1"/>
        <w:tblW w:w="9500.0" w:type="dxa"/>
        <w:jc w:val="left"/>
        <w:tblBorders>
          <w:top w:color="c9cfc0" w:space="0" w:sz="4" w:val="single"/>
          <w:left w:color="c9cfc0" w:space="0" w:sz="4" w:val="single"/>
          <w:bottom w:color="c9cfc0" w:space="0" w:sz="4" w:val="single"/>
          <w:right w:color="c9cfc0" w:space="0" w:sz="4" w:val="single"/>
          <w:insideH w:color="c9cfc0" w:space="0" w:sz="4" w:val="single"/>
          <w:insideV w:color="c9cfc0" w:space="0" w:sz="4" w:val="single"/>
        </w:tblBorders>
        <w:tblLayout w:type="fixed"/>
        <w:tblLook w:val="0400"/>
      </w:tblPr>
      <w:tblGrid>
        <w:gridCol w:w="1400"/>
        <w:gridCol w:w="2600"/>
        <w:gridCol w:w="4500"/>
        <w:gridCol w:w="1000"/>
        <w:tblGridChange w:id="0">
          <w:tblGrid>
            <w:gridCol w:w="1400"/>
            <w:gridCol w:w="2600"/>
            <w:gridCol w:w="4500"/>
            <w:gridCol w:w="1000"/>
          </w:tblGrid>
        </w:tblGridChange>
      </w:tblGrid>
      <w:tr>
        <w:trPr>
          <w:cantSplit w:val="0"/>
          <w:tblHeader w:val="1"/>
        </w:trPr>
        <w:tc>
          <w:tcPr>
            <w:shd w:fill="1b3a52" w:val="clear"/>
            <w:tcMar>
              <w:top w:w="80.0" w:type="dxa"/>
              <w:left w:w="120.0" w:type="dxa"/>
              <w:bottom w:w="80.0" w:type="dxa"/>
              <w:right w:w="120.0" w:type="dxa"/>
            </w:tcMar>
            <w:vAlign w:val="center"/>
          </w:tcPr>
          <w:p w:rsidR="00000000" w:rsidDel="00000000" w:rsidP="00000000" w:rsidRDefault="00000000" w:rsidRPr="00000000" w14:paraId="0000004E">
            <w:pPr>
              <w:rPr/>
            </w:pPr>
            <w:r w:rsidDel="00000000" w:rsidR="00000000" w:rsidRPr="00000000">
              <w:rPr>
                <w:b w:val="1"/>
                <w:bCs w:val="1"/>
                <w:color w:val="ffffff"/>
                <w:sz w:val="18"/>
                <w:szCs w:val="18"/>
                <w:rtl w:val="0"/>
              </w:rPr>
              <w:t xml:space="preserve">Durée</w:t>
            </w:r>
            <w:r w:rsidDel="00000000" w:rsidR="00000000" w:rsidRPr="00000000">
              <w:rPr>
                <w:rtl w:val="0"/>
              </w:rPr>
            </w:r>
          </w:p>
        </w:tc>
        <w:tc>
          <w:tcPr>
            <w:shd w:fill="1b3a52" w:val="clear"/>
            <w:tcMar>
              <w:top w:w="80.0" w:type="dxa"/>
              <w:left w:w="120.0" w:type="dxa"/>
              <w:bottom w:w="80.0" w:type="dxa"/>
              <w:right w:w="120.0" w:type="dxa"/>
            </w:tcMar>
            <w:vAlign w:val="center"/>
          </w:tcPr>
          <w:p w:rsidR="00000000" w:rsidDel="00000000" w:rsidP="00000000" w:rsidRDefault="00000000" w:rsidRPr="00000000" w14:paraId="0000004F">
            <w:pPr>
              <w:rPr/>
            </w:pPr>
            <w:r w:rsidDel="00000000" w:rsidR="00000000" w:rsidRPr="00000000">
              <w:rPr>
                <w:b w:val="1"/>
                <w:bCs w:val="1"/>
                <w:color w:val="ffffff"/>
                <w:sz w:val="18"/>
                <w:szCs w:val="18"/>
                <w:rtl w:val="0"/>
              </w:rPr>
              <w:t xml:space="preserve">Séquence</w:t>
            </w:r>
            <w:r w:rsidDel="00000000" w:rsidR="00000000" w:rsidRPr="00000000">
              <w:rPr>
                <w:rtl w:val="0"/>
              </w:rPr>
            </w:r>
          </w:p>
        </w:tc>
        <w:tc>
          <w:tcPr>
            <w:shd w:fill="1b3a52" w:val="clear"/>
            <w:tcMar>
              <w:top w:w="80.0" w:type="dxa"/>
              <w:left w:w="120.0" w:type="dxa"/>
              <w:bottom w:w="80.0" w:type="dxa"/>
              <w:right w:w="120.0" w:type="dxa"/>
            </w:tcMar>
            <w:vAlign w:val="center"/>
          </w:tcPr>
          <w:p w:rsidR="00000000" w:rsidDel="00000000" w:rsidP="00000000" w:rsidRDefault="00000000" w:rsidRPr="00000000" w14:paraId="00000050">
            <w:pPr>
              <w:rPr/>
            </w:pPr>
            <w:r w:rsidDel="00000000" w:rsidR="00000000" w:rsidRPr="00000000">
              <w:rPr>
                <w:b w:val="1"/>
                <w:bCs w:val="1"/>
                <w:color w:val="ffffff"/>
                <w:sz w:val="18"/>
                <w:szCs w:val="18"/>
                <w:rtl w:val="0"/>
              </w:rPr>
              <w:t xml:space="preserve">Contenu</w:t>
            </w:r>
            <w:r w:rsidDel="00000000" w:rsidR="00000000" w:rsidRPr="00000000">
              <w:rPr>
                <w:rtl w:val="0"/>
              </w:rPr>
            </w:r>
          </w:p>
        </w:tc>
        <w:tc>
          <w:tcPr>
            <w:shd w:fill="1b3a52" w:val="clear"/>
            <w:tcMar>
              <w:top w:w="80.0" w:type="dxa"/>
              <w:left w:w="120.0" w:type="dxa"/>
              <w:bottom w:w="80.0" w:type="dxa"/>
              <w:right w:w="120.0" w:type="dxa"/>
            </w:tcMar>
            <w:vAlign w:val="center"/>
          </w:tcPr>
          <w:p w:rsidR="00000000" w:rsidDel="00000000" w:rsidP="00000000" w:rsidRDefault="00000000" w:rsidRPr="00000000" w14:paraId="00000051">
            <w:pPr>
              <w:rPr/>
            </w:pPr>
            <w:r w:rsidDel="00000000" w:rsidR="00000000" w:rsidRPr="00000000">
              <w:rPr>
                <w:b w:val="1"/>
                <w:bCs w:val="1"/>
                <w:color w:val="ffffff"/>
                <w:sz w:val="18"/>
                <w:szCs w:val="18"/>
                <w:rtl w:val="0"/>
              </w:rPr>
              <w:t xml:space="preserve">Format</w:t>
            </w:r>
            <w:r w:rsidDel="00000000" w:rsidR="00000000" w:rsidRPr="00000000">
              <w:rPr>
                <w:rtl w:val="0"/>
              </w:rPr>
            </w:r>
          </w:p>
        </w:tc>
      </w:tr>
      <w:tr>
        <w:trPr>
          <w:cantSplit w:val="0"/>
          <w:tblHeader w:val="0"/>
        </w:trPr>
        <w:tc>
          <w:tcPr>
            <w:shd w:fill="ffffff" w:val="clear"/>
            <w:tcMar>
              <w:top w:w="80.0" w:type="dxa"/>
              <w:left w:w="120.0" w:type="dxa"/>
              <w:bottom w:w="80.0" w:type="dxa"/>
              <w:right w:w="120.0" w:type="dxa"/>
            </w:tcMar>
            <w:vAlign w:val="center"/>
          </w:tcPr>
          <w:p w:rsidR="00000000" w:rsidDel="00000000" w:rsidP="00000000" w:rsidRDefault="00000000" w:rsidRPr="00000000" w14:paraId="00000052">
            <w:pPr>
              <w:rPr/>
            </w:pPr>
            <w:r w:rsidDel="00000000" w:rsidR="00000000" w:rsidRPr="00000000">
              <w:rPr>
                <w:sz w:val="19"/>
                <w:szCs w:val="19"/>
                <w:rtl w:val="0"/>
              </w:rPr>
              <w:t xml:space="preserve">20 min</w:t>
            </w:r>
            <w:r w:rsidDel="00000000" w:rsidR="00000000" w:rsidRPr="00000000">
              <w:rPr>
                <w:rtl w:val="0"/>
              </w:rPr>
            </w:r>
          </w:p>
        </w:tc>
        <w:tc>
          <w:tcPr>
            <w:shd w:fill="ffffff" w:val="clear"/>
            <w:tcMar>
              <w:top w:w="80.0" w:type="dxa"/>
              <w:left w:w="120.0" w:type="dxa"/>
              <w:bottom w:w="80.0" w:type="dxa"/>
              <w:right w:w="120.0" w:type="dxa"/>
            </w:tcMar>
            <w:vAlign w:val="center"/>
          </w:tcPr>
          <w:p w:rsidR="00000000" w:rsidDel="00000000" w:rsidP="00000000" w:rsidRDefault="00000000" w:rsidRPr="00000000" w14:paraId="00000053">
            <w:pPr>
              <w:rPr/>
            </w:pPr>
            <w:r w:rsidDel="00000000" w:rsidR="00000000" w:rsidRPr="00000000">
              <w:rPr>
                <w:b w:val="1"/>
                <w:bCs w:val="1"/>
                <w:sz w:val="19"/>
                <w:szCs w:val="19"/>
                <w:rtl w:val="0"/>
              </w:rPr>
              <w:t xml:space="preserve">Ouverture &amp; cadre de confiance</w:t>
            </w:r>
            <w:r w:rsidDel="00000000" w:rsidR="00000000" w:rsidRPr="00000000">
              <w:rPr>
                <w:rtl w:val="0"/>
              </w:rPr>
            </w:r>
          </w:p>
        </w:tc>
        <w:tc>
          <w:tcPr>
            <w:shd w:fill="ffffff" w:val="clear"/>
            <w:tcMar>
              <w:top w:w="80.0" w:type="dxa"/>
              <w:left w:w="120.0" w:type="dxa"/>
              <w:bottom w:w="80.0" w:type="dxa"/>
              <w:right w:w="120.0" w:type="dxa"/>
            </w:tcMar>
            <w:vAlign w:val="center"/>
          </w:tcPr>
          <w:p w:rsidR="00000000" w:rsidDel="00000000" w:rsidP="00000000" w:rsidRDefault="00000000" w:rsidRPr="00000000" w14:paraId="00000054">
            <w:pPr>
              <w:rPr/>
            </w:pPr>
            <w:r w:rsidDel="00000000" w:rsidR="00000000" w:rsidRPr="00000000">
              <w:rPr>
                <w:sz w:val="19"/>
                <w:szCs w:val="19"/>
                <w:rtl w:val="0"/>
              </w:rPr>
              <w:t xml:space="preserve">Objectifs, règles du groupe (confidentialité, non-jugement), contrat d'apprentissage. Positionnement de chaque participant sur sa situation professionnelle actuelle.</w:t>
            </w:r>
            <w:r w:rsidDel="00000000" w:rsidR="00000000" w:rsidRPr="00000000">
              <w:rPr>
                <w:rtl w:val="0"/>
              </w:rPr>
            </w:r>
          </w:p>
        </w:tc>
        <w:tc>
          <w:tcPr>
            <w:shd w:fill="ffffff" w:val="clear"/>
            <w:tcMar>
              <w:top w:w="80.0" w:type="dxa"/>
              <w:left w:w="120.0" w:type="dxa"/>
              <w:bottom w:w="80.0" w:type="dxa"/>
              <w:right w:w="120.0" w:type="dxa"/>
            </w:tcMar>
            <w:vAlign w:val="center"/>
          </w:tcPr>
          <w:p w:rsidR="00000000" w:rsidDel="00000000" w:rsidP="00000000" w:rsidRDefault="00000000" w:rsidRPr="00000000" w14:paraId="00000055">
            <w:pPr>
              <w:rPr/>
            </w:pPr>
            <w:r w:rsidDel="00000000" w:rsidR="00000000" w:rsidRPr="00000000">
              <w:rPr>
                <w:sz w:val="19"/>
                <w:szCs w:val="19"/>
                <w:rtl w:val="0"/>
              </w:rPr>
              <w:t xml:space="preserve">Plénière</w:t>
            </w:r>
            <w:r w:rsidDel="00000000" w:rsidR="00000000" w:rsidRPr="00000000">
              <w:rPr>
                <w:rtl w:val="0"/>
              </w:rPr>
            </w:r>
          </w:p>
        </w:tc>
      </w:tr>
      <w:tr>
        <w:trPr>
          <w:cantSplit w:val="0"/>
          <w:tblHeader w:val="0"/>
        </w:trPr>
        <w:tc>
          <w:tcPr>
            <w:shd w:fill="f6f7f1" w:val="clear"/>
            <w:tcMar>
              <w:top w:w="80.0" w:type="dxa"/>
              <w:left w:w="120.0" w:type="dxa"/>
              <w:bottom w:w="80.0" w:type="dxa"/>
              <w:right w:w="120.0" w:type="dxa"/>
            </w:tcMar>
            <w:vAlign w:val="center"/>
          </w:tcPr>
          <w:p w:rsidR="00000000" w:rsidDel="00000000" w:rsidP="00000000" w:rsidRDefault="00000000" w:rsidRPr="00000000" w14:paraId="00000056">
            <w:pPr>
              <w:rPr/>
            </w:pPr>
            <w:r w:rsidDel="00000000" w:rsidR="00000000" w:rsidRPr="00000000">
              <w:rPr>
                <w:sz w:val="19"/>
                <w:szCs w:val="19"/>
                <w:rtl w:val="0"/>
              </w:rPr>
              <w:t xml:space="preserve">45 min</w:t>
            </w:r>
            <w:r w:rsidDel="00000000" w:rsidR="00000000" w:rsidRPr="00000000">
              <w:rPr>
                <w:rtl w:val="0"/>
              </w:rPr>
            </w:r>
          </w:p>
        </w:tc>
        <w:tc>
          <w:tcPr>
            <w:shd w:fill="f6f7f1" w:val="clear"/>
            <w:tcMar>
              <w:top w:w="80.0" w:type="dxa"/>
              <w:left w:w="120.0" w:type="dxa"/>
              <w:bottom w:w="80.0" w:type="dxa"/>
              <w:right w:w="120.0" w:type="dxa"/>
            </w:tcMar>
            <w:vAlign w:val="center"/>
          </w:tcPr>
          <w:p w:rsidR="00000000" w:rsidDel="00000000" w:rsidP="00000000" w:rsidRDefault="00000000" w:rsidRPr="00000000" w14:paraId="00000057">
            <w:pPr>
              <w:rPr/>
            </w:pPr>
            <w:r w:rsidDel="00000000" w:rsidR="00000000" w:rsidRPr="00000000">
              <w:rPr>
                <w:b w:val="1"/>
                <w:bCs w:val="1"/>
                <w:sz w:val="19"/>
                <w:szCs w:val="19"/>
                <w:rtl w:val="0"/>
              </w:rPr>
              <w:t xml:space="preserve">M1. Le coût invisible du mal-être au travail</w:t>
            </w:r>
            <w:r w:rsidDel="00000000" w:rsidR="00000000" w:rsidRPr="00000000">
              <w:rPr>
                <w:rtl w:val="0"/>
              </w:rPr>
            </w:r>
          </w:p>
        </w:tc>
        <w:tc>
          <w:tcPr>
            <w:shd w:fill="f6f7f1" w:val="clear"/>
            <w:tcMar>
              <w:top w:w="80.0" w:type="dxa"/>
              <w:left w:w="120.0" w:type="dxa"/>
              <w:bottom w:w="80.0" w:type="dxa"/>
              <w:right w:w="120.0" w:type="dxa"/>
            </w:tcMar>
            <w:vAlign w:val="center"/>
          </w:tcPr>
          <w:p w:rsidR="00000000" w:rsidDel="00000000" w:rsidP="00000000" w:rsidRDefault="00000000" w:rsidRPr="00000000" w14:paraId="00000058">
            <w:pPr>
              <w:rPr/>
            </w:pPr>
            <w:r w:rsidDel="00000000" w:rsidR="00000000" w:rsidRPr="00000000">
              <w:rPr>
                <w:sz w:val="19"/>
                <w:szCs w:val="19"/>
                <w:rtl w:val="0"/>
              </w:rPr>
              <w:t xml:space="preserve">Pourquoi la santé mentale est devenue un enjeu de gestion du capital humain : présentéisme, désengagement, rotation du personnel. Comment un maillon en difficulté ralentit toute une chaîne de production. Repères OMS/OIT et données de retour sur investissement.</w:t>
            </w:r>
            <w:r w:rsidDel="00000000" w:rsidR="00000000" w:rsidRPr="00000000">
              <w:rPr>
                <w:rtl w:val="0"/>
              </w:rPr>
            </w:r>
          </w:p>
        </w:tc>
        <w:tc>
          <w:tcPr>
            <w:shd w:fill="f6f7f1" w:val="clear"/>
            <w:tcMar>
              <w:top w:w="80.0" w:type="dxa"/>
              <w:left w:w="120.0" w:type="dxa"/>
              <w:bottom w:w="80.0" w:type="dxa"/>
              <w:right w:w="120.0" w:type="dxa"/>
            </w:tcMar>
            <w:vAlign w:val="center"/>
          </w:tcPr>
          <w:p w:rsidR="00000000" w:rsidDel="00000000" w:rsidP="00000000" w:rsidRDefault="00000000" w:rsidRPr="00000000" w14:paraId="00000059">
            <w:pPr>
              <w:rPr/>
            </w:pPr>
            <w:r w:rsidDel="00000000" w:rsidR="00000000" w:rsidRPr="00000000">
              <w:rPr>
                <w:sz w:val="19"/>
                <w:szCs w:val="19"/>
                <w:rtl w:val="0"/>
              </w:rPr>
              <w:t xml:space="preserve">Exposé + cas</w:t>
            </w:r>
            <w:r w:rsidDel="00000000" w:rsidR="00000000" w:rsidRPr="00000000">
              <w:rPr>
                <w:rtl w:val="0"/>
              </w:rPr>
            </w:r>
          </w:p>
        </w:tc>
      </w:tr>
      <w:tr>
        <w:trPr>
          <w:cantSplit w:val="0"/>
          <w:tblHeader w:val="0"/>
        </w:trPr>
        <w:tc>
          <w:tcPr>
            <w:shd w:fill="ffffff" w:val="clear"/>
            <w:tcMar>
              <w:top w:w="80.0" w:type="dxa"/>
              <w:left w:w="120.0" w:type="dxa"/>
              <w:bottom w:w="80.0" w:type="dxa"/>
              <w:right w:w="120.0" w:type="dxa"/>
            </w:tcMar>
            <w:vAlign w:val="center"/>
          </w:tcPr>
          <w:p w:rsidR="00000000" w:rsidDel="00000000" w:rsidP="00000000" w:rsidRDefault="00000000" w:rsidRPr="00000000" w14:paraId="0000005A">
            <w:pPr>
              <w:rPr/>
            </w:pPr>
            <w:r w:rsidDel="00000000" w:rsidR="00000000" w:rsidRPr="00000000">
              <w:rPr>
                <w:sz w:val="19"/>
                <w:szCs w:val="19"/>
                <w:rtl w:val="0"/>
              </w:rPr>
              <w:t xml:space="preserve">50 min</w:t>
            </w:r>
            <w:r w:rsidDel="00000000" w:rsidR="00000000" w:rsidRPr="00000000">
              <w:rPr>
                <w:rtl w:val="0"/>
              </w:rPr>
            </w:r>
          </w:p>
        </w:tc>
        <w:tc>
          <w:tcPr>
            <w:shd w:fill="ffffff" w:val="clear"/>
            <w:tcMar>
              <w:top w:w="80.0" w:type="dxa"/>
              <w:left w:w="120.0" w:type="dxa"/>
              <w:bottom w:w="80.0" w:type="dxa"/>
              <w:right w:w="120.0" w:type="dxa"/>
            </w:tcMar>
            <w:vAlign w:val="center"/>
          </w:tcPr>
          <w:p w:rsidR="00000000" w:rsidDel="00000000" w:rsidP="00000000" w:rsidRDefault="00000000" w:rsidRPr="00000000" w14:paraId="0000005B">
            <w:pPr>
              <w:rPr/>
            </w:pPr>
            <w:r w:rsidDel="00000000" w:rsidR="00000000" w:rsidRPr="00000000">
              <w:rPr>
                <w:b w:val="1"/>
                <w:bCs w:val="1"/>
                <w:sz w:val="19"/>
                <w:szCs w:val="19"/>
                <w:rtl w:val="0"/>
              </w:rPr>
              <w:t xml:space="preserve">M2. Cartographier ses risques psychosociaux</w:t>
            </w:r>
            <w:r w:rsidDel="00000000" w:rsidR="00000000" w:rsidRPr="00000000">
              <w:rPr>
                <w:rtl w:val="0"/>
              </w:rPr>
            </w:r>
          </w:p>
        </w:tc>
        <w:tc>
          <w:tcPr>
            <w:shd w:fill="ffffff" w:val="clear"/>
            <w:tcMar>
              <w:top w:w="80.0" w:type="dxa"/>
              <w:left w:w="120.0" w:type="dxa"/>
              <w:bottom w:w="80.0" w:type="dxa"/>
              <w:right w:w="120.0" w:type="dxa"/>
            </w:tcMar>
            <w:vAlign w:val="center"/>
          </w:tcPr>
          <w:p w:rsidR="00000000" w:rsidDel="00000000" w:rsidP="00000000" w:rsidRDefault="00000000" w:rsidRPr="00000000" w14:paraId="0000005C">
            <w:pPr>
              <w:rPr/>
            </w:pPr>
            <w:r w:rsidDel="00000000" w:rsidR="00000000" w:rsidRPr="00000000">
              <w:rPr>
                <w:sz w:val="19"/>
                <w:szCs w:val="19"/>
                <w:rtl w:val="0"/>
              </w:rPr>
              <w:t xml:space="preserve">Les six familles de risques psychosociaux (charge et rythme de travail, clarté du rôle, autonomie, relations et soutien, reconnaissance, sécurité de l'emploi) selon le référentiel ISO 45003. Auto-diagnostic individuel et restitution en groupe.</w:t>
            </w:r>
            <w:r w:rsidDel="00000000" w:rsidR="00000000" w:rsidRPr="00000000">
              <w:rPr>
                <w:rtl w:val="0"/>
              </w:rPr>
            </w:r>
          </w:p>
        </w:tc>
        <w:tc>
          <w:tcPr>
            <w:shd w:fill="ffffff" w:val="clear"/>
            <w:tcMar>
              <w:top w:w="80.0" w:type="dxa"/>
              <w:left w:w="120.0" w:type="dxa"/>
              <w:bottom w:w="80.0" w:type="dxa"/>
              <w:right w:w="120.0" w:type="dxa"/>
            </w:tcMar>
            <w:vAlign w:val="center"/>
          </w:tcPr>
          <w:p w:rsidR="00000000" w:rsidDel="00000000" w:rsidP="00000000" w:rsidRDefault="00000000" w:rsidRPr="00000000" w14:paraId="0000005D">
            <w:pPr>
              <w:rPr/>
            </w:pPr>
            <w:r w:rsidDel="00000000" w:rsidR="00000000" w:rsidRPr="00000000">
              <w:rPr>
                <w:sz w:val="19"/>
                <w:szCs w:val="19"/>
                <w:rtl w:val="0"/>
              </w:rPr>
              <w:t xml:space="preserve">Atelier</w:t>
            </w:r>
            <w:r w:rsidDel="00000000" w:rsidR="00000000" w:rsidRPr="00000000">
              <w:rPr>
                <w:rtl w:val="0"/>
              </w:rPr>
            </w:r>
          </w:p>
        </w:tc>
      </w:tr>
      <w:tr>
        <w:trPr>
          <w:cantSplit w:val="0"/>
          <w:tblHeader w:val="0"/>
        </w:trPr>
        <w:tc>
          <w:tcPr>
            <w:shd w:fill="f6f7f1" w:val="clear"/>
            <w:tcMar>
              <w:top w:w="80.0" w:type="dxa"/>
              <w:left w:w="120.0" w:type="dxa"/>
              <w:bottom w:w="80.0" w:type="dxa"/>
              <w:right w:w="120.0" w:type="dxa"/>
            </w:tcMar>
            <w:vAlign w:val="center"/>
          </w:tcPr>
          <w:p w:rsidR="00000000" w:rsidDel="00000000" w:rsidP="00000000" w:rsidRDefault="00000000" w:rsidRPr="00000000" w14:paraId="0000005E">
            <w:pPr>
              <w:rPr/>
            </w:pPr>
            <w:r w:rsidDel="00000000" w:rsidR="00000000" w:rsidRPr="00000000">
              <w:rPr>
                <w:sz w:val="19"/>
                <w:szCs w:val="19"/>
                <w:rtl w:val="0"/>
              </w:rPr>
              <w:t xml:space="preserve">15 min</w:t>
            </w:r>
            <w:r w:rsidDel="00000000" w:rsidR="00000000" w:rsidRPr="00000000">
              <w:rPr>
                <w:rtl w:val="0"/>
              </w:rPr>
            </w:r>
          </w:p>
        </w:tc>
        <w:tc>
          <w:tcPr>
            <w:shd w:fill="f6f7f1" w:val="clear"/>
            <w:tcMar>
              <w:top w:w="80.0" w:type="dxa"/>
              <w:left w:w="120.0" w:type="dxa"/>
              <w:bottom w:w="80.0" w:type="dxa"/>
              <w:right w:w="120.0" w:type="dxa"/>
            </w:tcMar>
            <w:vAlign w:val="center"/>
          </w:tcPr>
          <w:p w:rsidR="00000000" w:rsidDel="00000000" w:rsidP="00000000" w:rsidRDefault="00000000" w:rsidRPr="00000000" w14:paraId="0000005F">
            <w:pPr>
              <w:rPr/>
            </w:pPr>
            <w:r w:rsidDel="00000000" w:rsidR="00000000" w:rsidRPr="00000000">
              <w:rPr>
                <w:b w:val="1"/>
                <w:bCs w:val="1"/>
                <w:sz w:val="19"/>
                <w:szCs w:val="19"/>
                <w:rtl w:val="0"/>
              </w:rPr>
              <w:t xml:space="preserve">Pause-café</w:t>
            </w:r>
            <w:r w:rsidDel="00000000" w:rsidR="00000000" w:rsidRPr="00000000">
              <w:rPr>
                <w:rtl w:val="0"/>
              </w:rPr>
            </w:r>
          </w:p>
        </w:tc>
        <w:tc>
          <w:tcPr>
            <w:shd w:fill="f6f7f1" w:val="clear"/>
            <w:tcMar>
              <w:top w:w="80.0" w:type="dxa"/>
              <w:left w:w="120.0" w:type="dxa"/>
              <w:bottom w:w="80.0" w:type="dxa"/>
              <w:right w:w="120.0" w:type="dxa"/>
            </w:tcMar>
            <w:vAlign w:val="center"/>
          </w:tcPr>
          <w:p w:rsidR="00000000" w:rsidDel="00000000" w:rsidP="00000000" w:rsidRDefault="00000000" w:rsidRPr="00000000" w14:paraId="00000060">
            <w:pPr>
              <w:rPr/>
            </w:pPr>
            <w:r w:rsidDel="00000000" w:rsidR="00000000" w:rsidRPr="00000000">
              <w:rPr>
                <w:sz w:val="19"/>
                <w:szCs w:val="19"/>
                <w:rtl w:val="0"/>
              </w:rPr>
              <w:t xml:space="preserve">Pause conviviale et réseautage entre participants.</w:t>
            </w:r>
            <w:r w:rsidDel="00000000" w:rsidR="00000000" w:rsidRPr="00000000">
              <w:rPr>
                <w:rtl w:val="0"/>
              </w:rPr>
            </w:r>
          </w:p>
        </w:tc>
        <w:tc>
          <w:tcPr>
            <w:shd w:fill="f6f7f1" w:val="clear"/>
            <w:tcMar>
              <w:top w:w="80.0" w:type="dxa"/>
              <w:left w:w="120.0" w:type="dxa"/>
              <w:bottom w:w="80.0" w:type="dxa"/>
              <w:right w:w="120.0" w:type="dxa"/>
            </w:tcMar>
            <w:vAlign w:val="center"/>
          </w:tcPr>
          <w:p w:rsidR="00000000" w:rsidDel="00000000" w:rsidP="00000000" w:rsidRDefault="00000000" w:rsidRPr="00000000" w14:paraId="00000061">
            <w:pPr>
              <w:rPr/>
            </w:pPr>
            <w:r w:rsidDel="00000000" w:rsidR="00000000" w:rsidRPr="00000000">
              <w:rPr>
                <w:sz w:val="19"/>
                <w:szCs w:val="19"/>
                <w:rtl w:val="0"/>
              </w:rPr>
              <w:t xml:space="preserve">Pause</w:t>
            </w:r>
            <w:r w:rsidDel="00000000" w:rsidR="00000000" w:rsidRPr="00000000">
              <w:rPr>
                <w:rtl w:val="0"/>
              </w:rPr>
            </w:r>
          </w:p>
        </w:tc>
      </w:tr>
      <w:tr>
        <w:trPr>
          <w:cantSplit w:val="0"/>
          <w:tblHeader w:val="0"/>
        </w:trPr>
        <w:tc>
          <w:tcPr>
            <w:shd w:fill="ffffff" w:val="clear"/>
            <w:tcMar>
              <w:top w:w="80.0" w:type="dxa"/>
              <w:left w:w="120.0" w:type="dxa"/>
              <w:bottom w:w="80.0" w:type="dxa"/>
              <w:right w:w="120.0" w:type="dxa"/>
            </w:tcMar>
            <w:vAlign w:val="center"/>
          </w:tcPr>
          <w:p w:rsidR="00000000" w:rsidDel="00000000" w:rsidP="00000000" w:rsidRDefault="00000000" w:rsidRPr="00000000" w14:paraId="00000062">
            <w:pPr>
              <w:rPr/>
            </w:pPr>
            <w:r w:rsidDel="00000000" w:rsidR="00000000" w:rsidRPr="00000000">
              <w:rPr>
                <w:sz w:val="19"/>
                <w:szCs w:val="19"/>
                <w:rtl w:val="0"/>
              </w:rPr>
              <w:t xml:space="preserve">45 min</w:t>
            </w:r>
            <w:r w:rsidDel="00000000" w:rsidR="00000000" w:rsidRPr="00000000">
              <w:rPr>
                <w:rtl w:val="0"/>
              </w:rPr>
            </w:r>
          </w:p>
        </w:tc>
        <w:tc>
          <w:tcPr>
            <w:shd w:fill="ffffff" w:val="clear"/>
            <w:tcMar>
              <w:top w:w="80.0" w:type="dxa"/>
              <w:left w:w="120.0" w:type="dxa"/>
              <w:bottom w:w="80.0" w:type="dxa"/>
              <w:right w:w="120.0" w:type="dxa"/>
            </w:tcMar>
            <w:vAlign w:val="center"/>
          </w:tcPr>
          <w:p w:rsidR="00000000" w:rsidDel="00000000" w:rsidP="00000000" w:rsidRDefault="00000000" w:rsidRPr="00000000" w14:paraId="00000063">
            <w:pPr>
              <w:rPr/>
            </w:pPr>
            <w:r w:rsidDel="00000000" w:rsidR="00000000" w:rsidRPr="00000000">
              <w:rPr>
                <w:b w:val="1"/>
                <w:bCs w:val="1"/>
                <w:sz w:val="19"/>
                <w:szCs w:val="19"/>
                <w:rtl w:val="0"/>
              </w:rPr>
              <w:t xml:space="preserve">M3. Reconnaître les signaux : surcharge, épuisement, désengagement</w:t>
            </w:r>
            <w:r w:rsidDel="00000000" w:rsidR="00000000" w:rsidRPr="00000000">
              <w:rPr>
                <w:rtl w:val="0"/>
              </w:rPr>
            </w:r>
          </w:p>
        </w:tc>
        <w:tc>
          <w:tcPr>
            <w:shd w:fill="ffffff" w:val="clear"/>
            <w:tcMar>
              <w:top w:w="80.0" w:type="dxa"/>
              <w:left w:w="120.0" w:type="dxa"/>
              <w:bottom w:w="80.0" w:type="dxa"/>
              <w:right w:w="120.0" w:type="dxa"/>
            </w:tcMar>
            <w:vAlign w:val="center"/>
          </w:tcPr>
          <w:p w:rsidR="00000000" w:rsidDel="00000000" w:rsidP="00000000" w:rsidRDefault="00000000" w:rsidRPr="00000000" w14:paraId="00000064">
            <w:pPr>
              <w:rPr/>
            </w:pPr>
            <w:r w:rsidDel="00000000" w:rsidR="00000000" w:rsidRPr="00000000">
              <w:rPr>
                <w:sz w:val="19"/>
                <w:szCs w:val="19"/>
                <w:rtl w:val="0"/>
              </w:rPr>
              <w:t xml:space="preserve">Les trois dimensions de l'épuisement professionnel (fatigue, distanciation cynique, perte d'efficacité), distinction stress aigu / stress chronique, signaux faibles chez soi et chez les autres. Quand alerter, quand orienter.</w:t>
            </w:r>
            <w:r w:rsidDel="00000000" w:rsidR="00000000" w:rsidRPr="00000000">
              <w:rPr>
                <w:rtl w:val="0"/>
              </w:rPr>
            </w:r>
          </w:p>
        </w:tc>
        <w:tc>
          <w:tcPr>
            <w:shd w:fill="ffffff" w:val="clear"/>
            <w:tcMar>
              <w:top w:w="80.0" w:type="dxa"/>
              <w:left w:w="120.0" w:type="dxa"/>
              <w:bottom w:w="80.0" w:type="dxa"/>
              <w:right w:w="120.0" w:type="dxa"/>
            </w:tcMar>
            <w:vAlign w:val="center"/>
          </w:tcPr>
          <w:p w:rsidR="00000000" w:rsidDel="00000000" w:rsidP="00000000" w:rsidRDefault="00000000" w:rsidRPr="00000000" w14:paraId="00000065">
            <w:pPr>
              <w:rPr/>
            </w:pPr>
            <w:r w:rsidDel="00000000" w:rsidR="00000000" w:rsidRPr="00000000">
              <w:rPr>
                <w:sz w:val="19"/>
                <w:szCs w:val="19"/>
                <w:rtl w:val="0"/>
              </w:rPr>
              <w:t xml:space="preserve">Interactif</w:t>
            </w:r>
            <w:r w:rsidDel="00000000" w:rsidR="00000000" w:rsidRPr="00000000">
              <w:rPr>
                <w:rtl w:val="0"/>
              </w:rPr>
            </w:r>
          </w:p>
        </w:tc>
      </w:tr>
      <w:tr>
        <w:trPr>
          <w:cantSplit w:val="0"/>
          <w:tblHeader w:val="0"/>
        </w:trPr>
        <w:tc>
          <w:tcPr>
            <w:shd w:fill="f6f7f1" w:val="clear"/>
            <w:tcMar>
              <w:top w:w="80.0" w:type="dxa"/>
              <w:left w:w="120.0" w:type="dxa"/>
              <w:bottom w:w="80.0" w:type="dxa"/>
              <w:right w:w="120.0" w:type="dxa"/>
            </w:tcMar>
            <w:vAlign w:val="center"/>
          </w:tcPr>
          <w:p w:rsidR="00000000" w:rsidDel="00000000" w:rsidP="00000000" w:rsidRDefault="00000000" w:rsidRPr="00000000" w14:paraId="00000066">
            <w:pPr>
              <w:rPr/>
            </w:pPr>
            <w:r w:rsidDel="00000000" w:rsidR="00000000" w:rsidRPr="00000000">
              <w:rPr>
                <w:sz w:val="19"/>
                <w:szCs w:val="19"/>
                <w:rtl w:val="0"/>
              </w:rPr>
              <w:t xml:space="preserve">45 min</w:t>
            </w:r>
            <w:r w:rsidDel="00000000" w:rsidR="00000000" w:rsidRPr="00000000">
              <w:rPr>
                <w:rtl w:val="0"/>
              </w:rPr>
            </w:r>
          </w:p>
        </w:tc>
        <w:tc>
          <w:tcPr>
            <w:shd w:fill="f6f7f1" w:val="clear"/>
            <w:tcMar>
              <w:top w:w="80.0" w:type="dxa"/>
              <w:left w:w="120.0" w:type="dxa"/>
              <w:bottom w:w="80.0" w:type="dxa"/>
              <w:right w:w="120.0" w:type="dxa"/>
            </w:tcMar>
            <w:vAlign w:val="center"/>
          </w:tcPr>
          <w:p w:rsidR="00000000" w:rsidDel="00000000" w:rsidP="00000000" w:rsidRDefault="00000000" w:rsidRPr="00000000" w14:paraId="00000067">
            <w:pPr>
              <w:rPr/>
            </w:pPr>
            <w:r w:rsidDel="00000000" w:rsidR="00000000" w:rsidRPr="00000000">
              <w:rPr>
                <w:b w:val="1"/>
                <w:bCs w:val="1"/>
                <w:sz w:val="19"/>
                <w:szCs w:val="19"/>
                <w:rtl w:val="0"/>
              </w:rPr>
              <w:t xml:space="preserve">M4. Modèle Demandes-Ressources : agir sur ce qui dépend de moi</w:t>
            </w:r>
            <w:r w:rsidDel="00000000" w:rsidR="00000000" w:rsidRPr="00000000">
              <w:rPr>
                <w:rtl w:val="0"/>
              </w:rPr>
            </w:r>
          </w:p>
        </w:tc>
        <w:tc>
          <w:tcPr>
            <w:shd w:fill="f6f7f1" w:val="clear"/>
            <w:tcMar>
              <w:top w:w="80.0" w:type="dxa"/>
              <w:left w:w="120.0" w:type="dxa"/>
              <w:bottom w:w="80.0" w:type="dxa"/>
              <w:right w:w="120.0" w:type="dxa"/>
            </w:tcMar>
            <w:vAlign w:val="center"/>
          </w:tcPr>
          <w:p w:rsidR="00000000" w:rsidDel="00000000" w:rsidP="00000000" w:rsidRDefault="00000000" w:rsidRPr="00000000" w14:paraId="00000068">
            <w:pPr>
              <w:rPr/>
            </w:pPr>
            <w:r w:rsidDel="00000000" w:rsidR="00000000" w:rsidRPr="00000000">
              <w:rPr>
                <w:sz w:val="19"/>
                <w:szCs w:val="19"/>
                <w:rtl w:val="0"/>
              </w:rPr>
              <w:t xml:space="preserve">Identifier ses exigences professionnelles et ses ressources (soutien, marge de manœuvre, sens, compétences), puis construire un rééquilibrage réaliste plutôt que subir la pression.</w:t>
            </w:r>
            <w:r w:rsidDel="00000000" w:rsidR="00000000" w:rsidRPr="00000000">
              <w:rPr>
                <w:rtl w:val="0"/>
              </w:rPr>
            </w:r>
          </w:p>
        </w:tc>
        <w:tc>
          <w:tcPr>
            <w:shd w:fill="f6f7f1" w:val="clear"/>
            <w:tcMar>
              <w:top w:w="80.0" w:type="dxa"/>
              <w:left w:w="120.0" w:type="dxa"/>
              <w:bottom w:w="80.0" w:type="dxa"/>
              <w:right w:w="120.0" w:type="dxa"/>
            </w:tcMar>
            <w:vAlign w:val="center"/>
          </w:tcPr>
          <w:p w:rsidR="00000000" w:rsidDel="00000000" w:rsidP="00000000" w:rsidRDefault="00000000" w:rsidRPr="00000000" w14:paraId="00000069">
            <w:pPr>
              <w:rPr/>
            </w:pPr>
            <w:r w:rsidDel="00000000" w:rsidR="00000000" w:rsidRPr="00000000">
              <w:rPr>
                <w:sz w:val="19"/>
                <w:szCs w:val="19"/>
                <w:rtl w:val="0"/>
              </w:rPr>
              <w:t xml:space="preserve">Atelier</w:t>
            </w:r>
            <w:r w:rsidDel="00000000" w:rsidR="00000000" w:rsidRPr="00000000">
              <w:rPr>
                <w:rtl w:val="0"/>
              </w:rPr>
            </w:r>
          </w:p>
        </w:tc>
      </w:tr>
      <w:tr>
        <w:trPr>
          <w:cantSplit w:val="0"/>
          <w:tblHeader w:val="0"/>
        </w:trPr>
        <w:tc>
          <w:tcPr>
            <w:shd w:fill="ffffff" w:val="clear"/>
            <w:tcMar>
              <w:top w:w="80.0" w:type="dxa"/>
              <w:left w:w="120.0" w:type="dxa"/>
              <w:bottom w:w="80.0" w:type="dxa"/>
              <w:right w:w="120.0" w:type="dxa"/>
            </w:tcMar>
            <w:vAlign w:val="center"/>
          </w:tcPr>
          <w:p w:rsidR="00000000" w:rsidDel="00000000" w:rsidP="00000000" w:rsidRDefault="00000000" w:rsidRPr="00000000" w14:paraId="0000006A">
            <w:pPr>
              <w:rPr/>
            </w:pPr>
            <w:r w:rsidDel="00000000" w:rsidR="00000000" w:rsidRPr="00000000">
              <w:rPr>
                <w:sz w:val="19"/>
                <w:szCs w:val="19"/>
                <w:rtl w:val="0"/>
              </w:rPr>
              <w:t xml:space="preserve">20 min</w:t>
            </w:r>
            <w:r w:rsidDel="00000000" w:rsidR="00000000" w:rsidRPr="00000000">
              <w:rPr>
                <w:rtl w:val="0"/>
              </w:rPr>
            </w:r>
          </w:p>
        </w:tc>
        <w:tc>
          <w:tcPr>
            <w:shd w:fill="ffffff" w:val="clear"/>
            <w:tcMar>
              <w:top w:w="80.0" w:type="dxa"/>
              <w:left w:w="120.0" w:type="dxa"/>
              <w:bottom w:w="80.0" w:type="dxa"/>
              <w:right w:w="120.0" w:type="dxa"/>
            </w:tcMar>
            <w:vAlign w:val="center"/>
          </w:tcPr>
          <w:p w:rsidR="00000000" w:rsidDel="00000000" w:rsidP="00000000" w:rsidRDefault="00000000" w:rsidRPr="00000000" w14:paraId="0000006B">
            <w:pPr>
              <w:rPr/>
            </w:pPr>
            <w:r w:rsidDel="00000000" w:rsidR="00000000" w:rsidRPr="00000000">
              <w:rPr>
                <w:b w:val="1"/>
                <w:bCs w:val="1"/>
                <w:sz w:val="19"/>
                <w:szCs w:val="19"/>
                <w:rtl w:val="0"/>
              </w:rPr>
              <w:t xml:space="preserve">M5. Réguler son système nerveux</w:t>
            </w:r>
            <w:r w:rsidDel="00000000" w:rsidR="00000000" w:rsidRPr="00000000">
              <w:rPr>
                <w:rtl w:val="0"/>
              </w:rPr>
            </w:r>
          </w:p>
        </w:tc>
        <w:tc>
          <w:tcPr>
            <w:shd w:fill="ffffff" w:val="clear"/>
            <w:tcMar>
              <w:top w:w="80.0" w:type="dxa"/>
              <w:left w:w="120.0" w:type="dxa"/>
              <w:bottom w:w="80.0" w:type="dxa"/>
              <w:right w:w="120.0" w:type="dxa"/>
            </w:tcMar>
            <w:vAlign w:val="center"/>
          </w:tcPr>
          <w:p w:rsidR="00000000" w:rsidDel="00000000" w:rsidP="00000000" w:rsidRDefault="00000000" w:rsidRPr="00000000" w14:paraId="0000006C">
            <w:pPr>
              <w:rPr/>
            </w:pPr>
            <w:r w:rsidDel="00000000" w:rsidR="00000000" w:rsidRPr="00000000">
              <w:rPr>
                <w:sz w:val="19"/>
                <w:szCs w:val="19"/>
                <w:rtl w:val="0"/>
              </w:rPr>
              <w:t xml:space="preserve">Physiologie du stress et outils de régulation immédiate : respiration, cohérence cardiaque, ancrage, introduction à l'EFT. Pratique guidée applicable au bureau.</w:t>
            </w:r>
            <w:r w:rsidDel="00000000" w:rsidR="00000000" w:rsidRPr="00000000">
              <w:rPr>
                <w:rtl w:val="0"/>
              </w:rPr>
            </w:r>
          </w:p>
        </w:tc>
        <w:tc>
          <w:tcPr>
            <w:shd w:fill="ffffff" w:val="clear"/>
            <w:tcMar>
              <w:top w:w="80.0" w:type="dxa"/>
              <w:left w:w="120.0" w:type="dxa"/>
              <w:bottom w:w="80.0" w:type="dxa"/>
              <w:right w:w="120.0" w:type="dxa"/>
            </w:tcMar>
            <w:vAlign w:val="center"/>
          </w:tcPr>
          <w:p w:rsidR="00000000" w:rsidDel="00000000" w:rsidP="00000000" w:rsidRDefault="00000000" w:rsidRPr="00000000" w14:paraId="0000006D">
            <w:pPr>
              <w:rPr/>
            </w:pPr>
            <w:r w:rsidDel="00000000" w:rsidR="00000000" w:rsidRPr="00000000">
              <w:rPr>
                <w:sz w:val="19"/>
                <w:szCs w:val="19"/>
                <w:rtl w:val="0"/>
              </w:rPr>
              <w:t xml:space="preserve">Pratique</w:t>
            </w:r>
            <w:r w:rsidDel="00000000" w:rsidR="00000000" w:rsidRPr="00000000">
              <w:rPr>
                <w:rtl w:val="0"/>
              </w:rPr>
            </w:r>
          </w:p>
        </w:tc>
      </w:tr>
    </w:tbl>
    <w:p w:rsidR="00000000" w:rsidDel="00000000" w:rsidP="00000000" w:rsidRDefault="00000000" w:rsidRPr="00000000" w14:paraId="0000006E">
      <w:pPr>
        <w:pStyle w:val="Heading2"/>
        <w:spacing w:after="120" w:before="260" w:lineRule="auto"/>
        <w:rPr/>
      </w:pPr>
      <w:r w:rsidDel="00000000" w:rsidR="00000000" w:rsidRPr="00000000">
        <w:rPr>
          <w:b w:val="1"/>
          <w:bCs w:val="1"/>
          <w:color w:val="8a9a5b"/>
          <w:sz w:val="24"/>
          <w:szCs w:val="24"/>
          <w:rtl w:val="0"/>
        </w:rPr>
        <w:t xml:space="preserve">5.3. Jour 2 : le collectif, sécurité psychologique et dynamique d'équipe</w:t>
      </w:r>
      <w:r w:rsidDel="00000000" w:rsidR="00000000" w:rsidRPr="00000000">
        <w:rPr>
          <w:rtl w:val="0"/>
        </w:rPr>
      </w:r>
    </w:p>
    <w:tbl>
      <w:tblPr>
        <w:tblStyle w:val="Table2"/>
        <w:tblW w:w="9500.0" w:type="dxa"/>
        <w:jc w:val="left"/>
        <w:tblBorders>
          <w:top w:color="c9cfc0" w:space="0" w:sz="4" w:val="single"/>
          <w:left w:color="c9cfc0" w:space="0" w:sz="4" w:val="single"/>
          <w:bottom w:color="c9cfc0" w:space="0" w:sz="4" w:val="single"/>
          <w:right w:color="c9cfc0" w:space="0" w:sz="4" w:val="single"/>
          <w:insideH w:color="c9cfc0" w:space="0" w:sz="4" w:val="single"/>
          <w:insideV w:color="c9cfc0" w:space="0" w:sz="4" w:val="single"/>
        </w:tblBorders>
        <w:tblLayout w:type="fixed"/>
        <w:tblLook w:val="0400"/>
      </w:tblPr>
      <w:tblGrid>
        <w:gridCol w:w="1396"/>
        <w:gridCol w:w="2594"/>
        <w:gridCol w:w="4484"/>
        <w:gridCol w:w="1026"/>
        <w:tblGridChange w:id="0">
          <w:tblGrid>
            <w:gridCol w:w="1396"/>
            <w:gridCol w:w="2594"/>
            <w:gridCol w:w="4484"/>
            <w:gridCol w:w="1026"/>
          </w:tblGrid>
        </w:tblGridChange>
      </w:tblGrid>
      <w:tr>
        <w:trPr>
          <w:cantSplit w:val="0"/>
          <w:tblHeader w:val="1"/>
        </w:trPr>
        <w:tc>
          <w:tcPr>
            <w:shd w:fill="1b3a52" w:val="clear"/>
            <w:tcMar>
              <w:top w:w="80.0" w:type="dxa"/>
              <w:left w:w="120.0" w:type="dxa"/>
              <w:bottom w:w="80.0" w:type="dxa"/>
              <w:right w:w="120.0" w:type="dxa"/>
            </w:tcMar>
            <w:vAlign w:val="center"/>
          </w:tcPr>
          <w:p w:rsidR="00000000" w:rsidDel="00000000" w:rsidP="00000000" w:rsidRDefault="00000000" w:rsidRPr="00000000" w14:paraId="0000006F">
            <w:pPr>
              <w:rPr/>
            </w:pPr>
            <w:r w:rsidDel="00000000" w:rsidR="00000000" w:rsidRPr="00000000">
              <w:rPr>
                <w:b w:val="1"/>
                <w:bCs w:val="1"/>
                <w:color w:val="ffffff"/>
                <w:sz w:val="18"/>
                <w:szCs w:val="18"/>
                <w:rtl w:val="0"/>
              </w:rPr>
              <w:t xml:space="preserve">Durée</w:t>
            </w:r>
            <w:r w:rsidDel="00000000" w:rsidR="00000000" w:rsidRPr="00000000">
              <w:rPr>
                <w:rtl w:val="0"/>
              </w:rPr>
            </w:r>
          </w:p>
        </w:tc>
        <w:tc>
          <w:tcPr>
            <w:shd w:fill="1b3a52" w:val="clear"/>
            <w:tcMar>
              <w:top w:w="80.0" w:type="dxa"/>
              <w:left w:w="120.0" w:type="dxa"/>
              <w:bottom w:w="80.0" w:type="dxa"/>
              <w:right w:w="120.0" w:type="dxa"/>
            </w:tcMar>
            <w:vAlign w:val="center"/>
          </w:tcPr>
          <w:p w:rsidR="00000000" w:rsidDel="00000000" w:rsidP="00000000" w:rsidRDefault="00000000" w:rsidRPr="00000000" w14:paraId="00000070">
            <w:pPr>
              <w:rPr/>
            </w:pPr>
            <w:r w:rsidDel="00000000" w:rsidR="00000000" w:rsidRPr="00000000">
              <w:rPr>
                <w:b w:val="1"/>
                <w:bCs w:val="1"/>
                <w:color w:val="ffffff"/>
                <w:sz w:val="18"/>
                <w:szCs w:val="18"/>
                <w:rtl w:val="0"/>
              </w:rPr>
              <w:t xml:space="preserve">Séquence</w:t>
            </w:r>
            <w:r w:rsidDel="00000000" w:rsidR="00000000" w:rsidRPr="00000000">
              <w:rPr>
                <w:rtl w:val="0"/>
              </w:rPr>
            </w:r>
          </w:p>
        </w:tc>
        <w:tc>
          <w:tcPr>
            <w:shd w:fill="1b3a52" w:val="clear"/>
            <w:tcMar>
              <w:top w:w="80.0" w:type="dxa"/>
              <w:left w:w="120.0" w:type="dxa"/>
              <w:bottom w:w="80.0" w:type="dxa"/>
              <w:right w:w="120.0" w:type="dxa"/>
            </w:tcMar>
            <w:vAlign w:val="center"/>
          </w:tcPr>
          <w:p w:rsidR="00000000" w:rsidDel="00000000" w:rsidP="00000000" w:rsidRDefault="00000000" w:rsidRPr="00000000" w14:paraId="00000071">
            <w:pPr>
              <w:rPr/>
            </w:pPr>
            <w:r w:rsidDel="00000000" w:rsidR="00000000" w:rsidRPr="00000000">
              <w:rPr>
                <w:b w:val="1"/>
                <w:bCs w:val="1"/>
                <w:color w:val="ffffff"/>
                <w:sz w:val="18"/>
                <w:szCs w:val="18"/>
                <w:rtl w:val="0"/>
              </w:rPr>
              <w:t xml:space="preserve">Contenu</w:t>
            </w:r>
            <w:r w:rsidDel="00000000" w:rsidR="00000000" w:rsidRPr="00000000">
              <w:rPr>
                <w:rtl w:val="0"/>
              </w:rPr>
            </w:r>
          </w:p>
        </w:tc>
        <w:tc>
          <w:tcPr>
            <w:shd w:fill="1b3a52" w:val="clear"/>
            <w:tcMar>
              <w:top w:w="80.0" w:type="dxa"/>
              <w:left w:w="120.0" w:type="dxa"/>
              <w:bottom w:w="80.0" w:type="dxa"/>
              <w:right w:w="120.0" w:type="dxa"/>
            </w:tcMar>
            <w:vAlign w:val="center"/>
          </w:tcPr>
          <w:p w:rsidR="00000000" w:rsidDel="00000000" w:rsidP="00000000" w:rsidRDefault="00000000" w:rsidRPr="00000000" w14:paraId="00000072">
            <w:pPr>
              <w:rPr/>
            </w:pPr>
            <w:r w:rsidDel="00000000" w:rsidR="00000000" w:rsidRPr="00000000">
              <w:rPr>
                <w:b w:val="1"/>
                <w:bCs w:val="1"/>
                <w:color w:val="ffffff"/>
                <w:sz w:val="18"/>
                <w:szCs w:val="18"/>
                <w:rtl w:val="0"/>
              </w:rPr>
              <w:t xml:space="preserve">Format</w:t>
            </w:r>
            <w:r w:rsidDel="00000000" w:rsidR="00000000" w:rsidRPr="00000000">
              <w:rPr>
                <w:rtl w:val="0"/>
              </w:rPr>
            </w:r>
          </w:p>
        </w:tc>
      </w:tr>
      <w:tr>
        <w:trPr>
          <w:cantSplit w:val="0"/>
          <w:tblHeader w:val="0"/>
        </w:trPr>
        <w:tc>
          <w:tcPr>
            <w:shd w:fill="ffffff" w:val="clear"/>
            <w:tcMar>
              <w:top w:w="80.0" w:type="dxa"/>
              <w:left w:w="120.0" w:type="dxa"/>
              <w:bottom w:w="80.0" w:type="dxa"/>
              <w:right w:w="120.0" w:type="dxa"/>
            </w:tcMar>
            <w:vAlign w:val="center"/>
          </w:tcPr>
          <w:p w:rsidR="00000000" w:rsidDel="00000000" w:rsidP="00000000" w:rsidRDefault="00000000" w:rsidRPr="00000000" w14:paraId="00000073">
            <w:pPr>
              <w:rPr/>
            </w:pPr>
            <w:r w:rsidDel="00000000" w:rsidR="00000000" w:rsidRPr="00000000">
              <w:rPr>
                <w:sz w:val="19"/>
                <w:szCs w:val="19"/>
                <w:rtl w:val="0"/>
              </w:rPr>
              <w:t xml:space="preserve">15 min</w:t>
            </w:r>
            <w:r w:rsidDel="00000000" w:rsidR="00000000" w:rsidRPr="00000000">
              <w:rPr>
                <w:rtl w:val="0"/>
              </w:rPr>
            </w:r>
          </w:p>
        </w:tc>
        <w:tc>
          <w:tcPr>
            <w:shd w:fill="ffffff" w:val="clear"/>
            <w:tcMar>
              <w:top w:w="80.0" w:type="dxa"/>
              <w:left w:w="120.0" w:type="dxa"/>
              <w:bottom w:w="80.0" w:type="dxa"/>
              <w:right w:w="120.0" w:type="dxa"/>
            </w:tcMar>
            <w:vAlign w:val="center"/>
          </w:tcPr>
          <w:p w:rsidR="00000000" w:rsidDel="00000000" w:rsidP="00000000" w:rsidRDefault="00000000" w:rsidRPr="00000000" w14:paraId="00000074">
            <w:pPr>
              <w:rPr/>
            </w:pPr>
            <w:r w:rsidDel="00000000" w:rsidR="00000000" w:rsidRPr="00000000">
              <w:rPr>
                <w:b w:val="1"/>
                <w:bCs w:val="1"/>
                <w:sz w:val="19"/>
                <w:szCs w:val="19"/>
                <w:rtl w:val="0"/>
              </w:rPr>
              <w:t xml:space="preserve">Retour d'expérience</w:t>
            </w:r>
            <w:r w:rsidDel="00000000" w:rsidR="00000000" w:rsidRPr="00000000">
              <w:rPr>
                <w:rtl w:val="0"/>
              </w:rPr>
            </w:r>
          </w:p>
        </w:tc>
        <w:tc>
          <w:tcPr>
            <w:shd w:fill="ffffff" w:val="clear"/>
            <w:tcMar>
              <w:top w:w="80.0" w:type="dxa"/>
              <w:left w:w="120.0" w:type="dxa"/>
              <w:bottom w:w="80.0" w:type="dxa"/>
              <w:right w:w="120.0" w:type="dxa"/>
            </w:tcMar>
            <w:vAlign w:val="center"/>
          </w:tcPr>
          <w:p w:rsidR="00000000" w:rsidDel="00000000" w:rsidP="00000000" w:rsidRDefault="00000000" w:rsidRPr="00000000" w14:paraId="00000075">
            <w:pPr>
              <w:rPr/>
            </w:pPr>
            <w:r w:rsidDel="00000000" w:rsidR="00000000" w:rsidRPr="00000000">
              <w:rPr>
                <w:sz w:val="19"/>
                <w:szCs w:val="19"/>
                <w:rtl w:val="0"/>
              </w:rPr>
              <w:t xml:space="preserve">Partage des mises en pratique réalisées depuis la veille et des obstacles rencontrés.</w:t>
            </w:r>
            <w:r w:rsidDel="00000000" w:rsidR="00000000" w:rsidRPr="00000000">
              <w:rPr>
                <w:rtl w:val="0"/>
              </w:rPr>
            </w:r>
          </w:p>
        </w:tc>
        <w:tc>
          <w:tcPr>
            <w:shd w:fill="ffffff" w:val="clear"/>
            <w:tcMar>
              <w:top w:w="80.0" w:type="dxa"/>
              <w:left w:w="120.0" w:type="dxa"/>
              <w:bottom w:w="80.0" w:type="dxa"/>
              <w:right w:w="120.0" w:type="dxa"/>
            </w:tcMar>
            <w:vAlign w:val="center"/>
          </w:tcPr>
          <w:p w:rsidR="00000000" w:rsidDel="00000000" w:rsidP="00000000" w:rsidRDefault="00000000" w:rsidRPr="00000000" w14:paraId="00000076">
            <w:pPr>
              <w:rPr/>
            </w:pPr>
            <w:r w:rsidDel="00000000" w:rsidR="00000000" w:rsidRPr="00000000">
              <w:rPr>
                <w:sz w:val="19"/>
                <w:szCs w:val="19"/>
                <w:rtl w:val="0"/>
              </w:rPr>
              <w:t xml:space="preserve">Plénière</w:t>
            </w:r>
            <w:r w:rsidDel="00000000" w:rsidR="00000000" w:rsidRPr="00000000">
              <w:rPr>
                <w:rtl w:val="0"/>
              </w:rPr>
            </w:r>
          </w:p>
        </w:tc>
      </w:tr>
      <w:tr>
        <w:trPr>
          <w:cantSplit w:val="0"/>
          <w:tblHeader w:val="0"/>
        </w:trPr>
        <w:tc>
          <w:tcPr>
            <w:shd w:fill="f6f7f1" w:val="clear"/>
            <w:tcMar>
              <w:top w:w="80.0" w:type="dxa"/>
              <w:left w:w="120.0" w:type="dxa"/>
              <w:bottom w:w="80.0" w:type="dxa"/>
              <w:right w:w="120.0" w:type="dxa"/>
            </w:tcMar>
            <w:vAlign w:val="center"/>
          </w:tcPr>
          <w:p w:rsidR="00000000" w:rsidDel="00000000" w:rsidP="00000000" w:rsidRDefault="00000000" w:rsidRPr="00000000" w14:paraId="00000077">
            <w:pPr>
              <w:rPr/>
            </w:pPr>
            <w:r w:rsidDel="00000000" w:rsidR="00000000" w:rsidRPr="00000000">
              <w:rPr>
                <w:sz w:val="19"/>
                <w:szCs w:val="19"/>
                <w:rtl w:val="0"/>
              </w:rPr>
              <w:t xml:space="preserve">45 min</w:t>
            </w:r>
            <w:r w:rsidDel="00000000" w:rsidR="00000000" w:rsidRPr="00000000">
              <w:rPr>
                <w:rtl w:val="0"/>
              </w:rPr>
            </w:r>
          </w:p>
        </w:tc>
        <w:tc>
          <w:tcPr>
            <w:shd w:fill="f6f7f1" w:val="clear"/>
            <w:tcMar>
              <w:top w:w="80.0" w:type="dxa"/>
              <w:left w:w="120.0" w:type="dxa"/>
              <w:bottom w:w="80.0" w:type="dxa"/>
              <w:right w:w="120.0" w:type="dxa"/>
            </w:tcMar>
            <w:vAlign w:val="center"/>
          </w:tcPr>
          <w:p w:rsidR="00000000" w:rsidDel="00000000" w:rsidP="00000000" w:rsidRDefault="00000000" w:rsidRPr="00000000" w14:paraId="00000078">
            <w:pPr>
              <w:rPr/>
            </w:pPr>
            <w:r w:rsidDel="00000000" w:rsidR="00000000" w:rsidRPr="00000000">
              <w:rPr>
                <w:b w:val="1"/>
                <w:bCs w:val="1"/>
                <w:sz w:val="19"/>
                <w:szCs w:val="19"/>
                <w:rtl w:val="0"/>
              </w:rPr>
              <w:t xml:space="preserve">M6. La sécurité psychologique, moteur de la performance d'équipe</w:t>
            </w:r>
            <w:r w:rsidDel="00000000" w:rsidR="00000000" w:rsidRPr="00000000">
              <w:rPr>
                <w:rtl w:val="0"/>
              </w:rPr>
            </w:r>
          </w:p>
        </w:tc>
        <w:tc>
          <w:tcPr>
            <w:shd w:fill="f6f7f1" w:val="clear"/>
            <w:tcMar>
              <w:top w:w="80.0" w:type="dxa"/>
              <w:left w:w="120.0" w:type="dxa"/>
              <w:bottom w:w="80.0" w:type="dxa"/>
              <w:right w:w="120.0" w:type="dxa"/>
            </w:tcMar>
            <w:vAlign w:val="center"/>
          </w:tcPr>
          <w:p w:rsidR="00000000" w:rsidDel="00000000" w:rsidP="00000000" w:rsidRDefault="00000000" w:rsidRPr="00000000" w14:paraId="00000079">
            <w:pPr>
              <w:rPr/>
            </w:pPr>
            <w:r w:rsidDel="00000000" w:rsidR="00000000" w:rsidRPr="00000000">
              <w:rPr>
                <w:sz w:val="19"/>
                <w:szCs w:val="19"/>
                <w:rtl w:val="0"/>
              </w:rPr>
              <w:t xml:space="preserve">Pourquoi les équipes les plus performantes sont celles où l'on ose signaler une erreur, poser une question ou exprimer un désaccord. Diagnostic du climat de son équipe et leviers concrets pour l'améliorer, à son niveau.</w:t>
            </w:r>
            <w:r w:rsidDel="00000000" w:rsidR="00000000" w:rsidRPr="00000000">
              <w:rPr>
                <w:rtl w:val="0"/>
              </w:rPr>
            </w:r>
          </w:p>
        </w:tc>
        <w:tc>
          <w:tcPr>
            <w:shd w:fill="f6f7f1" w:val="clear"/>
            <w:tcMar>
              <w:top w:w="80.0" w:type="dxa"/>
              <w:left w:w="120.0" w:type="dxa"/>
              <w:bottom w:w="80.0" w:type="dxa"/>
              <w:right w:w="120.0" w:type="dxa"/>
            </w:tcMar>
            <w:vAlign w:val="center"/>
          </w:tcPr>
          <w:p w:rsidR="00000000" w:rsidDel="00000000" w:rsidP="00000000" w:rsidRDefault="00000000" w:rsidRPr="00000000" w14:paraId="0000007A">
            <w:pPr>
              <w:rPr/>
            </w:pPr>
            <w:r w:rsidDel="00000000" w:rsidR="00000000" w:rsidRPr="00000000">
              <w:rPr>
                <w:sz w:val="19"/>
                <w:szCs w:val="19"/>
                <w:rtl w:val="0"/>
              </w:rPr>
              <w:t xml:space="preserve">Exposé + diagnostic</w:t>
            </w:r>
            <w:r w:rsidDel="00000000" w:rsidR="00000000" w:rsidRPr="00000000">
              <w:rPr>
                <w:rtl w:val="0"/>
              </w:rPr>
            </w:r>
          </w:p>
        </w:tc>
      </w:tr>
      <w:tr>
        <w:trPr>
          <w:cantSplit w:val="0"/>
          <w:tblHeader w:val="0"/>
        </w:trPr>
        <w:tc>
          <w:tcPr>
            <w:shd w:fill="ffffff" w:val="clear"/>
            <w:tcMar>
              <w:top w:w="80.0" w:type="dxa"/>
              <w:left w:w="120.0" w:type="dxa"/>
              <w:bottom w:w="80.0" w:type="dxa"/>
              <w:right w:w="120.0" w:type="dxa"/>
            </w:tcMar>
            <w:vAlign w:val="center"/>
          </w:tcPr>
          <w:p w:rsidR="00000000" w:rsidDel="00000000" w:rsidP="00000000" w:rsidRDefault="00000000" w:rsidRPr="00000000" w14:paraId="0000007B">
            <w:pPr>
              <w:rPr/>
            </w:pPr>
            <w:r w:rsidDel="00000000" w:rsidR="00000000" w:rsidRPr="00000000">
              <w:rPr>
                <w:sz w:val="19"/>
                <w:szCs w:val="19"/>
                <w:rtl w:val="0"/>
              </w:rPr>
              <w:t xml:space="preserve">50 min</w:t>
            </w:r>
            <w:r w:rsidDel="00000000" w:rsidR="00000000" w:rsidRPr="00000000">
              <w:rPr>
                <w:rtl w:val="0"/>
              </w:rPr>
            </w:r>
          </w:p>
        </w:tc>
        <w:tc>
          <w:tcPr>
            <w:shd w:fill="ffffff" w:val="clear"/>
            <w:tcMar>
              <w:top w:w="80.0" w:type="dxa"/>
              <w:left w:w="120.0" w:type="dxa"/>
              <w:bottom w:w="80.0" w:type="dxa"/>
              <w:right w:w="120.0" w:type="dxa"/>
            </w:tcMar>
            <w:vAlign w:val="center"/>
          </w:tcPr>
          <w:p w:rsidR="00000000" w:rsidDel="00000000" w:rsidP="00000000" w:rsidRDefault="00000000" w:rsidRPr="00000000" w14:paraId="0000007C">
            <w:pPr>
              <w:rPr/>
            </w:pPr>
            <w:r w:rsidDel="00000000" w:rsidR="00000000" w:rsidRPr="00000000">
              <w:rPr>
                <w:b w:val="1"/>
                <w:bCs w:val="1"/>
                <w:sz w:val="19"/>
                <w:szCs w:val="19"/>
                <w:rtl w:val="0"/>
              </w:rPr>
              <w:t xml:space="preserve">M7. Contagion émotionnelle et effet d'entraînement sur le collectif</w:t>
            </w:r>
            <w:r w:rsidDel="00000000" w:rsidR="00000000" w:rsidRPr="00000000">
              <w:rPr>
                <w:rtl w:val="0"/>
              </w:rPr>
            </w:r>
          </w:p>
        </w:tc>
        <w:tc>
          <w:tcPr>
            <w:shd w:fill="ffffff" w:val="clear"/>
            <w:tcMar>
              <w:top w:w="80.0" w:type="dxa"/>
              <w:left w:w="120.0" w:type="dxa"/>
              <w:bottom w:w="80.0" w:type="dxa"/>
              <w:right w:w="120.0" w:type="dxa"/>
            </w:tcMar>
            <w:vAlign w:val="center"/>
          </w:tcPr>
          <w:p w:rsidR="00000000" w:rsidDel="00000000" w:rsidP="00000000" w:rsidRDefault="00000000" w:rsidRPr="00000000" w14:paraId="0000007D">
            <w:pPr>
              <w:rPr/>
            </w:pPr>
            <w:r w:rsidDel="00000000" w:rsidR="00000000" w:rsidRPr="00000000">
              <w:rPr>
                <w:sz w:val="19"/>
                <w:szCs w:val="19"/>
                <w:rtl w:val="0"/>
              </w:rPr>
              <w:t xml:space="preserve">Comment le mal-être d'une personne se diffuse dans une équipe : report de charge sur les collègues, dégradation du climat, ralentissement des décisions, perte de cohésion. Analyse de cas réels et identification des points de rupture dans une équipe.</w:t>
            </w:r>
            <w:r w:rsidDel="00000000" w:rsidR="00000000" w:rsidRPr="00000000">
              <w:rPr>
                <w:rtl w:val="0"/>
              </w:rPr>
            </w:r>
          </w:p>
        </w:tc>
        <w:tc>
          <w:tcPr>
            <w:shd w:fill="ffffff" w:val="clear"/>
            <w:tcMar>
              <w:top w:w="80.0" w:type="dxa"/>
              <w:left w:w="120.0" w:type="dxa"/>
              <w:bottom w:w="80.0" w:type="dxa"/>
              <w:right w:w="120.0" w:type="dxa"/>
            </w:tcMar>
            <w:vAlign w:val="center"/>
          </w:tcPr>
          <w:p w:rsidR="00000000" w:rsidDel="00000000" w:rsidP="00000000" w:rsidRDefault="00000000" w:rsidRPr="00000000" w14:paraId="0000007E">
            <w:pPr>
              <w:rPr/>
            </w:pPr>
            <w:r w:rsidDel="00000000" w:rsidR="00000000" w:rsidRPr="00000000">
              <w:rPr>
                <w:sz w:val="19"/>
                <w:szCs w:val="19"/>
                <w:rtl w:val="0"/>
              </w:rPr>
              <w:t xml:space="preserve">Étude de cas</w:t>
            </w:r>
            <w:r w:rsidDel="00000000" w:rsidR="00000000" w:rsidRPr="00000000">
              <w:rPr>
                <w:rtl w:val="0"/>
              </w:rPr>
            </w:r>
          </w:p>
        </w:tc>
      </w:tr>
      <w:tr>
        <w:trPr>
          <w:cantSplit w:val="0"/>
          <w:tblHeader w:val="0"/>
        </w:trPr>
        <w:tc>
          <w:tcPr>
            <w:shd w:fill="f6f7f1" w:val="clear"/>
            <w:tcMar>
              <w:top w:w="80.0" w:type="dxa"/>
              <w:left w:w="120.0" w:type="dxa"/>
              <w:bottom w:w="80.0" w:type="dxa"/>
              <w:right w:w="120.0" w:type="dxa"/>
            </w:tcMar>
            <w:vAlign w:val="center"/>
          </w:tcPr>
          <w:p w:rsidR="00000000" w:rsidDel="00000000" w:rsidP="00000000" w:rsidRDefault="00000000" w:rsidRPr="00000000" w14:paraId="0000007F">
            <w:pPr>
              <w:rPr/>
            </w:pPr>
            <w:r w:rsidDel="00000000" w:rsidR="00000000" w:rsidRPr="00000000">
              <w:rPr>
                <w:sz w:val="19"/>
                <w:szCs w:val="19"/>
                <w:rtl w:val="0"/>
              </w:rPr>
              <w:t xml:space="preserve">15 min</w:t>
            </w:r>
            <w:r w:rsidDel="00000000" w:rsidR="00000000" w:rsidRPr="00000000">
              <w:rPr>
                <w:rtl w:val="0"/>
              </w:rPr>
            </w:r>
          </w:p>
        </w:tc>
        <w:tc>
          <w:tcPr>
            <w:shd w:fill="f6f7f1" w:val="clear"/>
            <w:tcMar>
              <w:top w:w="80.0" w:type="dxa"/>
              <w:left w:w="120.0" w:type="dxa"/>
              <w:bottom w:w="80.0" w:type="dxa"/>
              <w:right w:w="120.0" w:type="dxa"/>
            </w:tcMar>
            <w:vAlign w:val="center"/>
          </w:tcPr>
          <w:p w:rsidR="00000000" w:rsidDel="00000000" w:rsidP="00000000" w:rsidRDefault="00000000" w:rsidRPr="00000000" w14:paraId="00000080">
            <w:pPr>
              <w:rPr/>
            </w:pPr>
            <w:r w:rsidDel="00000000" w:rsidR="00000000" w:rsidRPr="00000000">
              <w:rPr>
                <w:b w:val="1"/>
                <w:bCs w:val="1"/>
                <w:sz w:val="19"/>
                <w:szCs w:val="19"/>
                <w:rtl w:val="0"/>
              </w:rPr>
              <w:t xml:space="preserve">Pause-café</w:t>
            </w:r>
            <w:r w:rsidDel="00000000" w:rsidR="00000000" w:rsidRPr="00000000">
              <w:rPr>
                <w:rtl w:val="0"/>
              </w:rPr>
            </w:r>
          </w:p>
        </w:tc>
        <w:tc>
          <w:tcPr>
            <w:shd w:fill="f6f7f1" w:val="clear"/>
            <w:tcMar>
              <w:top w:w="80.0" w:type="dxa"/>
              <w:left w:w="120.0" w:type="dxa"/>
              <w:bottom w:w="80.0" w:type="dxa"/>
              <w:right w:w="120.0" w:type="dxa"/>
            </w:tcMar>
            <w:vAlign w:val="center"/>
          </w:tcPr>
          <w:p w:rsidR="00000000" w:rsidDel="00000000" w:rsidP="00000000" w:rsidRDefault="00000000" w:rsidRPr="00000000" w14:paraId="00000081">
            <w:pPr>
              <w:rPr/>
            </w:pPr>
            <w:r w:rsidDel="00000000" w:rsidR="00000000" w:rsidRPr="00000000">
              <w:rPr>
                <w:sz w:val="19"/>
                <w:szCs w:val="19"/>
                <w:rtl w:val="0"/>
              </w:rPr>
              <w:t xml:space="preserve">Pause conviviale et réseautage entre participants.</w:t>
            </w:r>
            <w:r w:rsidDel="00000000" w:rsidR="00000000" w:rsidRPr="00000000">
              <w:rPr>
                <w:rtl w:val="0"/>
              </w:rPr>
            </w:r>
          </w:p>
        </w:tc>
        <w:tc>
          <w:tcPr>
            <w:shd w:fill="f6f7f1" w:val="clear"/>
            <w:tcMar>
              <w:top w:w="80.0" w:type="dxa"/>
              <w:left w:w="120.0" w:type="dxa"/>
              <w:bottom w:w="80.0" w:type="dxa"/>
              <w:right w:w="120.0" w:type="dxa"/>
            </w:tcMar>
            <w:vAlign w:val="center"/>
          </w:tcPr>
          <w:p w:rsidR="00000000" w:rsidDel="00000000" w:rsidP="00000000" w:rsidRDefault="00000000" w:rsidRPr="00000000" w14:paraId="00000082">
            <w:pPr>
              <w:rPr/>
            </w:pPr>
            <w:r w:rsidDel="00000000" w:rsidR="00000000" w:rsidRPr="00000000">
              <w:rPr>
                <w:sz w:val="19"/>
                <w:szCs w:val="19"/>
                <w:rtl w:val="0"/>
              </w:rPr>
              <w:t xml:space="preserve">Pause</w:t>
            </w:r>
            <w:r w:rsidDel="00000000" w:rsidR="00000000" w:rsidRPr="00000000">
              <w:rPr>
                <w:rtl w:val="0"/>
              </w:rPr>
            </w:r>
          </w:p>
        </w:tc>
      </w:tr>
      <w:tr>
        <w:trPr>
          <w:cantSplit w:val="0"/>
          <w:tblHeader w:val="0"/>
        </w:trPr>
        <w:tc>
          <w:tcPr>
            <w:shd w:fill="ffffff" w:val="clear"/>
            <w:tcMar>
              <w:top w:w="80.0" w:type="dxa"/>
              <w:left w:w="120.0" w:type="dxa"/>
              <w:bottom w:w="80.0" w:type="dxa"/>
              <w:right w:w="120.0" w:type="dxa"/>
            </w:tcMar>
            <w:vAlign w:val="center"/>
          </w:tcPr>
          <w:p w:rsidR="00000000" w:rsidDel="00000000" w:rsidP="00000000" w:rsidRDefault="00000000" w:rsidRPr="00000000" w14:paraId="00000083">
            <w:pPr>
              <w:rPr/>
            </w:pPr>
            <w:r w:rsidDel="00000000" w:rsidR="00000000" w:rsidRPr="00000000">
              <w:rPr>
                <w:sz w:val="19"/>
                <w:szCs w:val="19"/>
                <w:rtl w:val="0"/>
              </w:rPr>
              <w:t xml:space="preserve">50 min</w:t>
            </w:r>
            <w:r w:rsidDel="00000000" w:rsidR="00000000" w:rsidRPr="00000000">
              <w:rPr>
                <w:rtl w:val="0"/>
              </w:rPr>
            </w:r>
          </w:p>
        </w:tc>
        <w:tc>
          <w:tcPr>
            <w:shd w:fill="ffffff" w:val="clear"/>
            <w:tcMar>
              <w:top w:w="80.0" w:type="dxa"/>
              <w:left w:w="120.0" w:type="dxa"/>
              <w:bottom w:w="80.0" w:type="dxa"/>
              <w:right w:w="120.0" w:type="dxa"/>
            </w:tcMar>
            <w:vAlign w:val="center"/>
          </w:tcPr>
          <w:p w:rsidR="00000000" w:rsidDel="00000000" w:rsidP="00000000" w:rsidRDefault="00000000" w:rsidRPr="00000000" w14:paraId="00000084">
            <w:pPr>
              <w:rPr/>
            </w:pPr>
            <w:r w:rsidDel="00000000" w:rsidR="00000000" w:rsidRPr="00000000">
              <w:rPr>
                <w:b w:val="1"/>
                <w:bCs w:val="1"/>
                <w:sz w:val="19"/>
                <w:szCs w:val="19"/>
                <w:rtl w:val="0"/>
              </w:rPr>
              <w:t xml:space="preserve">M8. Conversations difficiles et feedback constructif</w:t>
            </w:r>
            <w:r w:rsidDel="00000000" w:rsidR="00000000" w:rsidRPr="00000000">
              <w:rPr>
                <w:rtl w:val="0"/>
              </w:rPr>
            </w:r>
          </w:p>
        </w:tc>
        <w:tc>
          <w:tcPr>
            <w:shd w:fill="ffffff" w:val="clear"/>
            <w:tcMar>
              <w:top w:w="80.0" w:type="dxa"/>
              <w:left w:w="120.0" w:type="dxa"/>
              <w:bottom w:w="80.0" w:type="dxa"/>
              <w:right w:w="120.0" w:type="dxa"/>
            </w:tcMar>
            <w:vAlign w:val="center"/>
          </w:tcPr>
          <w:p w:rsidR="00000000" w:rsidDel="00000000" w:rsidP="00000000" w:rsidRDefault="00000000" w:rsidRPr="00000000" w14:paraId="00000085">
            <w:pPr>
              <w:rPr/>
            </w:pPr>
            <w:r w:rsidDel="00000000" w:rsidR="00000000" w:rsidRPr="00000000">
              <w:rPr>
                <w:sz w:val="19"/>
                <w:szCs w:val="19"/>
                <w:rtl w:val="0"/>
              </w:rPr>
              <w:t xml:space="preserve">Aborder un sujet sensible avec un collègue, un supérieur ou un collaborateur sans rompre la relation : méthode structurée de formulation (faits, impact, besoin, demande), assertivité et communication non-violente. Jeux de rôle sur des situations vécues.</w:t>
            </w:r>
            <w:r w:rsidDel="00000000" w:rsidR="00000000" w:rsidRPr="00000000">
              <w:rPr>
                <w:rtl w:val="0"/>
              </w:rPr>
            </w:r>
          </w:p>
        </w:tc>
        <w:tc>
          <w:tcPr>
            <w:shd w:fill="ffffff" w:val="clear"/>
            <w:tcMar>
              <w:top w:w="80.0" w:type="dxa"/>
              <w:left w:w="120.0" w:type="dxa"/>
              <w:bottom w:w="80.0" w:type="dxa"/>
              <w:right w:w="120.0" w:type="dxa"/>
            </w:tcMar>
            <w:vAlign w:val="center"/>
          </w:tcPr>
          <w:p w:rsidR="00000000" w:rsidDel="00000000" w:rsidP="00000000" w:rsidRDefault="00000000" w:rsidRPr="00000000" w14:paraId="00000086">
            <w:pPr>
              <w:rPr/>
            </w:pPr>
            <w:r w:rsidDel="00000000" w:rsidR="00000000" w:rsidRPr="00000000">
              <w:rPr>
                <w:sz w:val="19"/>
                <w:szCs w:val="19"/>
                <w:rtl w:val="0"/>
              </w:rPr>
              <w:t xml:space="preserve">Jeux de rôle</w:t>
            </w:r>
            <w:r w:rsidDel="00000000" w:rsidR="00000000" w:rsidRPr="00000000">
              <w:rPr>
                <w:rtl w:val="0"/>
              </w:rPr>
            </w:r>
          </w:p>
        </w:tc>
      </w:tr>
      <w:tr>
        <w:trPr>
          <w:cantSplit w:val="0"/>
          <w:tblHeader w:val="0"/>
        </w:trPr>
        <w:tc>
          <w:tcPr>
            <w:shd w:fill="f6f7f1" w:val="clear"/>
            <w:tcMar>
              <w:top w:w="80.0" w:type="dxa"/>
              <w:left w:w="120.0" w:type="dxa"/>
              <w:bottom w:w="80.0" w:type="dxa"/>
              <w:right w:w="120.0" w:type="dxa"/>
            </w:tcMar>
            <w:vAlign w:val="center"/>
          </w:tcPr>
          <w:p w:rsidR="00000000" w:rsidDel="00000000" w:rsidP="00000000" w:rsidRDefault="00000000" w:rsidRPr="00000000" w14:paraId="00000087">
            <w:pPr>
              <w:rPr/>
            </w:pPr>
            <w:r w:rsidDel="00000000" w:rsidR="00000000" w:rsidRPr="00000000">
              <w:rPr>
                <w:sz w:val="19"/>
                <w:szCs w:val="19"/>
                <w:rtl w:val="0"/>
              </w:rPr>
              <w:t xml:space="preserve">45 min</w:t>
            </w:r>
            <w:r w:rsidDel="00000000" w:rsidR="00000000" w:rsidRPr="00000000">
              <w:rPr>
                <w:rtl w:val="0"/>
              </w:rPr>
            </w:r>
          </w:p>
        </w:tc>
        <w:tc>
          <w:tcPr>
            <w:shd w:fill="f6f7f1" w:val="clear"/>
            <w:tcMar>
              <w:top w:w="80.0" w:type="dxa"/>
              <w:left w:w="120.0" w:type="dxa"/>
              <w:bottom w:w="80.0" w:type="dxa"/>
              <w:right w:w="120.0" w:type="dxa"/>
            </w:tcMar>
            <w:vAlign w:val="center"/>
          </w:tcPr>
          <w:p w:rsidR="00000000" w:rsidDel="00000000" w:rsidP="00000000" w:rsidRDefault="00000000" w:rsidRPr="00000000" w14:paraId="00000088">
            <w:pPr>
              <w:rPr/>
            </w:pPr>
            <w:r w:rsidDel="00000000" w:rsidR="00000000" w:rsidRPr="00000000">
              <w:rPr>
                <w:b w:val="1"/>
                <w:bCs w:val="1"/>
                <w:sz w:val="19"/>
                <w:szCs w:val="19"/>
                <w:rtl w:val="0"/>
              </w:rPr>
              <w:t xml:space="preserve">M9. Repérer et orienter un collègue en difficulté</w:t>
            </w:r>
            <w:r w:rsidDel="00000000" w:rsidR="00000000" w:rsidRPr="00000000">
              <w:rPr>
                <w:rtl w:val="0"/>
              </w:rPr>
            </w:r>
          </w:p>
        </w:tc>
        <w:tc>
          <w:tcPr>
            <w:shd w:fill="f6f7f1" w:val="clear"/>
            <w:tcMar>
              <w:top w:w="80.0" w:type="dxa"/>
              <w:left w:w="120.0" w:type="dxa"/>
              <w:bottom w:w="80.0" w:type="dxa"/>
              <w:right w:w="120.0" w:type="dxa"/>
            </w:tcMar>
            <w:vAlign w:val="center"/>
          </w:tcPr>
          <w:p w:rsidR="00000000" w:rsidDel="00000000" w:rsidP="00000000" w:rsidRDefault="00000000" w:rsidRPr="00000000" w14:paraId="00000089">
            <w:pPr>
              <w:rPr/>
            </w:pPr>
            <w:r w:rsidDel="00000000" w:rsidR="00000000" w:rsidRPr="00000000">
              <w:rPr>
                <w:sz w:val="19"/>
                <w:szCs w:val="19"/>
                <w:rtl w:val="0"/>
              </w:rPr>
              <w:t xml:space="preserve">Principes de premiers secours en santé mentale adaptés au contexte local : ouvrir la conversation, écouter sans diagnostiquer, orienter vers les ressources appropriées, connaître les limites de son rôle et se protéger soi-même.</w:t>
            </w:r>
            <w:r w:rsidDel="00000000" w:rsidR="00000000" w:rsidRPr="00000000">
              <w:rPr>
                <w:rtl w:val="0"/>
              </w:rPr>
            </w:r>
          </w:p>
        </w:tc>
        <w:tc>
          <w:tcPr>
            <w:shd w:fill="f6f7f1" w:val="clear"/>
            <w:tcMar>
              <w:top w:w="80.0" w:type="dxa"/>
              <w:left w:w="120.0" w:type="dxa"/>
              <w:bottom w:w="80.0" w:type="dxa"/>
              <w:right w:w="120.0" w:type="dxa"/>
            </w:tcMar>
            <w:vAlign w:val="center"/>
          </w:tcPr>
          <w:p w:rsidR="00000000" w:rsidDel="00000000" w:rsidP="00000000" w:rsidRDefault="00000000" w:rsidRPr="00000000" w14:paraId="0000008A">
            <w:pPr>
              <w:rPr/>
            </w:pPr>
            <w:r w:rsidDel="00000000" w:rsidR="00000000" w:rsidRPr="00000000">
              <w:rPr>
                <w:sz w:val="19"/>
                <w:szCs w:val="19"/>
                <w:rtl w:val="0"/>
              </w:rPr>
              <w:t xml:space="preserve">Atelier</w:t>
            </w:r>
            <w:r w:rsidDel="00000000" w:rsidR="00000000" w:rsidRPr="00000000">
              <w:rPr>
                <w:rtl w:val="0"/>
              </w:rPr>
            </w:r>
          </w:p>
        </w:tc>
      </w:tr>
      <w:tr>
        <w:trPr>
          <w:cantSplit w:val="0"/>
          <w:tblHeader w:val="0"/>
        </w:trPr>
        <w:tc>
          <w:tcPr>
            <w:shd w:fill="ffffff" w:val="clear"/>
            <w:tcMar>
              <w:top w:w="80.0" w:type="dxa"/>
              <w:left w:w="120.0" w:type="dxa"/>
              <w:bottom w:w="80.0" w:type="dxa"/>
              <w:right w:w="120.0" w:type="dxa"/>
            </w:tcMar>
            <w:vAlign w:val="center"/>
          </w:tcPr>
          <w:p w:rsidR="00000000" w:rsidDel="00000000" w:rsidP="00000000" w:rsidRDefault="00000000" w:rsidRPr="00000000" w14:paraId="0000008B">
            <w:pPr>
              <w:rPr/>
            </w:pPr>
            <w:r w:rsidDel="00000000" w:rsidR="00000000" w:rsidRPr="00000000">
              <w:rPr>
                <w:sz w:val="19"/>
                <w:szCs w:val="19"/>
                <w:rtl w:val="0"/>
              </w:rPr>
              <w:t xml:space="preserve">20 min</w:t>
            </w:r>
            <w:r w:rsidDel="00000000" w:rsidR="00000000" w:rsidRPr="00000000">
              <w:rPr>
                <w:rtl w:val="0"/>
              </w:rPr>
            </w:r>
          </w:p>
        </w:tc>
        <w:tc>
          <w:tcPr>
            <w:shd w:fill="ffffff" w:val="clear"/>
            <w:tcMar>
              <w:top w:w="80.0" w:type="dxa"/>
              <w:left w:w="120.0" w:type="dxa"/>
              <w:bottom w:w="80.0" w:type="dxa"/>
              <w:right w:w="120.0" w:type="dxa"/>
            </w:tcMar>
            <w:vAlign w:val="center"/>
          </w:tcPr>
          <w:p w:rsidR="00000000" w:rsidDel="00000000" w:rsidP="00000000" w:rsidRDefault="00000000" w:rsidRPr="00000000" w14:paraId="0000008C">
            <w:pPr>
              <w:rPr/>
            </w:pPr>
            <w:r w:rsidDel="00000000" w:rsidR="00000000" w:rsidRPr="00000000">
              <w:rPr>
                <w:b w:val="1"/>
                <w:bCs w:val="1"/>
                <w:sz w:val="19"/>
                <w:szCs w:val="19"/>
                <w:rtl w:val="0"/>
              </w:rPr>
              <w:t xml:space="preserve">M10. Incivilités, tensions et conflits : poser le cadre</w:t>
            </w:r>
            <w:r w:rsidDel="00000000" w:rsidR="00000000" w:rsidRPr="00000000">
              <w:rPr>
                <w:rtl w:val="0"/>
              </w:rPr>
            </w:r>
          </w:p>
        </w:tc>
        <w:tc>
          <w:tcPr>
            <w:shd w:fill="ffffff" w:val="clear"/>
            <w:tcMar>
              <w:top w:w="80.0" w:type="dxa"/>
              <w:left w:w="120.0" w:type="dxa"/>
              <w:bottom w:w="80.0" w:type="dxa"/>
              <w:right w:w="120.0" w:type="dxa"/>
            </w:tcMar>
            <w:vAlign w:val="center"/>
          </w:tcPr>
          <w:p w:rsidR="00000000" w:rsidDel="00000000" w:rsidP="00000000" w:rsidRDefault="00000000" w:rsidRPr="00000000" w14:paraId="0000008D">
            <w:pPr>
              <w:rPr/>
            </w:pPr>
            <w:r w:rsidDel="00000000" w:rsidR="00000000" w:rsidRPr="00000000">
              <w:rPr>
                <w:sz w:val="19"/>
                <w:szCs w:val="19"/>
                <w:rtl w:val="0"/>
              </w:rPr>
              <w:t xml:space="preserve">Distinguer désaccord, incivilité et comportement inacceptable. Désamorcer une tension, poser une limite claire, savoir vers quel recours se tourner dans son organisation.</w:t>
            </w:r>
            <w:r w:rsidDel="00000000" w:rsidR="00000000" w:rsidRPr="00000000">
              <w:rPr>
                <w:rtl w:val="0"/>
              </w:rPr>
            </w:r>
          </w:p>
        </w:tc>
        <w:tc>
          <w:tcPr>
            <w:shd w:fill="ffffff" w:val="clear"/>
            <w:tcMar>
              <w:top w:w="80.0" w:type="dxa"/>
              <w:left w:w="120.0" w:type="dxa"/>
              <w:bottom w:w="80.0" w:type="dxa"/>
              <w:right w:w="120.0" w:type="dxa"/>
            </w:tcMar>
            <w:vAlign w:val="center"/>
          </w:tcPr>
          <w:p w:rsidR="00000000" w:rsidDel="00000000" w:rsidP="00000000" w:rsidRDefault="00000000" w:rsidRPr="00000000" w14:paraId="0000008E">
            <w:pPr>
              <w:rPr/>
            </w:pPr>
            <w:r w:rsidDel="00000000" w:rsidR="00000000" w:rsidRPr="00000000">
              <w:rPr>
                <w:sz w:val="19"/>
                <w:szCs w:val="19"/>
                <w:rtl w:val="0"/>
              </w:rPr>
              <w:t xml:space="preserve">Interactif</w:t>
            </w:r>
            <w:r w:rsidDel="00000000" w:rsidR="00000000" w:rsidRPr="00000000">
              <w:rPr>
                <w:rtl w:val="0"/>
              </w:rPr>
            </w:r>
          </w:p>
        </w:tc>
      </w:tr>
    </w:tbl>
    <w:p w:rsidR="00000000" w:rsidDel="00000000" w:rsidP="00000000" w:rsidRDefault="00000000" w:rsidRPr="00000000" w14:paraId="0000008F">
      <w:pPr>
        <w:pStyle w:val="Heading2"/>
        <w:spacing w:after="120" w:before="260" w:lineRule="auto"/>
        <w:rPr/>
      </w:pPr>
      <w:r w:rsidDel="00000000" w:rsidR="00000000" w:rsidRPr="00000000">
        <w:rPr>
          <w:b w:val="1"/>
          <w:bCs w:val="1"/>
          <w:color w:val="8a9a5b"/>
          <w:sz w:val="24"/>
          <w:szCs w:val="24"/>
          <w:rtl w:val="0"/>
        </w:rPr>
        <w:t xml:space="preserve">5.4. Jour 3 : durer, frontières, récupération, leadership et plan d'action</w:t>
      </w:r>
      <w:r w:rsidDel="00000000" w:rsidR="00000000" w:rsidRPr="00000000">
        <w:rPr>
          <w:rtl w:val="0"/>
        </w:rPr>
      </w:r>
    </w:p>
    <w:tbl>
      <w:tblPr>
        <w:tblStyle w:val="Table3"/>
        <w:tblW w:w="9500.0" w:type="dxa"/>
        <w:jc w:val="left"/>
        <w:tblBorders>
          <w:top w:color="c9cfc0" w:space="0" w:sz="4" w:val="single"/>
          <w:left w:color="c9cfc0" w:space="0" w:sz="4" w:val="single"/>
          <w:bottom w:color="c9cfc0" w:space="0" w:sz="4" w:val="single"/>
          <w:right w:color="c9cfc0" w:space="0" w:sz="4" w:val="single"/>
          <w:insideH w:color="c9cfc0" w:space="0" w:sz="4" w:val="single"/>
          <w:insideV w:color="c9cfc0" w:space="0" w:sz="4" w:val="single"/>
        </w:tblBorders>
        <w:tblLayout w:type="fixed"/>
        <w:tblLook w:val="0400"/>
      </w:tblPr>
      <w:tblGrid>
        <w:gridCol w:w="1400"/>
        <w:gridCol w:w="2600"/>
        <w:gridCol w:w="4500"/>
        <w:gridCol w:w="1000"/>
        <w:tblGridChange w:id="0">
          <w:tblGrid>
            <w:gridCol w:w="1400"/>
            <w:gridCol w:w="2600"/>
            <w:gridCol w:w="4500"/>
            <w:gridCol w:w="1000"/>
          </w:tblGrid>
        </w:tblGridChange>
      </w:tblGrid>
      <w:tr>
        <w:trPr>
          <w:cantSplit w:val="0"/>
          <w:tblHeader w:val="1"/>
        </w:trPr>
        <w:tc>
          <w:tcPr>
            <w:shd w:fill="1b3a52" w:val="clear"/>
            <w:tcMar>
              <w:top w:w="80.0" w:type="dxa"/>
              <w:left w:w="120.0" w:type="dxa"/>
              <w:bottom w:w="80.0" w:type="dxa"/>
              <w:right w:w="120.0" w:type="dxa"/>
            </w:tcMar>
            <w:vAlign w:val="center"/>
          </w:tcPr>
          <w:p w:rsidR="00000000" w:rsidDel="00000000" w:rsidP="00000000" w:rsidRDefault="00000000" w:rsidRPr="00000000" w14:paraId="00000090">
            <w:pPr>
              <w:rPr/>
            </w:pPr>
            <w:r w:rsidDel="00000000" w:rsidR="00000000" w:rsidRPr="00000000">
              <w:rPr>
                <w:b w:val="1"/>
                <w:bCs w:val="1"/>
                <w:color w:val="ffffff"/>
                <w:sz w:val="18"/>
                <w:szCs w:val="18"/>
                <w:rtl w:val="0"/>
              </w:rPr>
              <w:t xml:space="preserve">Durée</w:t>
            </w:r>
            <w:r w:rsidDel="00000000" w:rsidR="00000000" w:rsidRPr="00000000">
              <w:rPr>
                <w:rtl w:val="0"/>
              </w:rPr>
            </w:r>
          </w:p>
        </w:tc>
        <w:tc>
          <w:tcPr>
            <w:shd w:fill="1b3a52" w:val="clear"/>
            <w:tcMar>
              <w:top w:w="80.0" w:type="dxa"/>
              <w:left w:w="120.0" w:type="dxa"/>
              <w:bottom w:w="80.0" w:type="dxa"/>
              <w:right w:w="120.0" w:type="dxa"/>
            </w:tcMar>
            <w:vAlign w:val="center"/>
          </w:tcPr>
          <w:p w:rsidR="00000000" w:rsidDel="00000000" w:rsidP="00000000" w:rsidRDefault="00000000" w:rsidRPr="00000000" w14:paraId="00000091">
            <w:pPr>
              <w:rPr/>
            </w:pPr>
            <w:r w:rsidDel="00000000" w:rsidR="00000000" w:rsidRPr="00000000">
              <w:rPr>
                <w:b w:val="1"/>
                <w:bCs w:val="1"/>
                <w:color w:val="ffffff"/>
                <w:sz w:val="18"/>
                <w:szCs w:val="18"/>
                <w:rtl w:val="0"/>
              </w:rPr>
              <w:t xml:space="preserve">Séquence</w:t>
            </w:r>
            <w:r w:rsidDel="00000000" w:rsidR="00000000" w:rsidRPr="00000000">
              <w:rPr>
                <w:rtl w:val="0"/>
              </w:rPr>
            </w:r>
          </w:p>
        </w:tc>
        <w:tc>
          <w:tcPr>
            <w:shd w:fill="1b3a52" w:val="clear"/>
            <w:tcMar>
              <w:top w:w="80.0" w:type="dxa"/>
              <w:left w:w="120.0" w:type="dxa"/>
              <w:bottom w:w="80.0" w:type="dxa"/>
              <w:right w:w="120.0" w:type="dxa"/>
            </w:tcMar>
            <w:vAlign w:val="center"/>
          </w:tcPr>
          <w:p w:rsidR="00000000" w:rsidDel="00000000" w:rsidP="00000000" w:rsidRDefault="00000000" w:rsidRPr="00000000" w14:paraId="00000092">
            <w:pPr>
              <w:rPr/>
            </w:pPr>
            <w:r w:rsidDel="00000000" w:rsidR="00000000" w:rsidRPr="00000000">
              <w:rPr>
                <w:b w:val="1"/>
                <w:bCs w:val="1"/>
                <w:color w:val="ffffff"/>
                <w:sz w:val="18"/>
                <w:szCs w:val="18"/>
                <w:rtl w:val="0"/>
              </w:rPr>
              <w:t xml:space="preserve">Contenu</w:t>
            </w:r>
            <w:r w:rsidDel="00000000" w:rsidR="00000000" w:rsidRPr="00000000">
              <w:rPr>
                <w:rtl w:val="0"/>
              </w:rPr>
            </w:r>
          </w:p>
        </w:tc>
        <w:tc>
          <w:tcPr>
            <w:shd w:fill="1b3a52" w:val="clear"/>
            <w:tcMar>
              <w:top w:w="80.0" w:type="dxa"/>
              <w:left w:w="120.0" w:type="dxa"/>
              <w:bottom w:w="80.0" w:type="dxa"/>
              <w:right w:w="120.0" w:type="dxa"/>
            </w:tcMar>
            <w:vAlign w:val="center"/>
          </w:tcPr>
          <w:p w:rsidR="00000000" w:rsidDel="00000000" w:rsidP="00000000" w:rsidRDefault="00000000" w:rsidRPr="00000000" w14:paraId="00000093">
            <w:pPr>
              <w:rPr/>
            </w:pPr>
            <w:r w:rsidDel="00000000" w:rsidR="00000000" w:rsidRPr="00000000">
              <w:rPr>
                <w:b w:val="1"/>
                <w:bCs w:val="1"/>
                <w:color w:val="ffffff"/>
                <w:sz w:val="18"/>
                <w:szCs w:val="18"/>
                <w:rtl w:val="0"/>
              </w:rPr>
              <w:t xml:space="preserve">Format</w:t>
            </w:r>
            <w:r w:rsidDel="00000000" w:rsidR="00000000" w:rsidRPr="00000000">
              <w:rPr>
                <w:rtl w:val="0"/>
              </w:rPr>
            </w:r>
          </w:p>
        </w:tc>
      </w:tr>
      <w:tr>
        <w:trPr>
          <w:cantSplit w:val="0"/>
          <w:tblHeader w:val="0"/>
        </w:trPr>
        <w:tc>
          <w:tcPr>
            <w:shd w:fill="ffffff" w:val="clear"/>
            <w:tcMar>
              <w:top w:w="80.0" w:type="dxa"/>
              <w:left w:w="120.0" w:type="dxa"/>
              <w:bottom w:w="80.0" w:type="dxa"/>
              <w:right w:w="120.0" w:type="dxa"/>
            </w:tcMar>
            <w:vAlign w:val="center"/>
          </w:tcPr>
          <w:p w:rsidR="00000000" w:rsidDel="00000000" w:rsidP="00000000" w:rsidRDefault="00000000" w:rsidRPr="00000000" w14:paraId="00000094">
            <w:pPr>
              <w:rPr/>
            </w:pPr>
            <w:r w:rsidDel="00000000" w:rsidR="00000000" w:rsidRPr="00000000">
              <w:rPr>
                <w:sz w:val="19"/>
                <w:szCs w:val="19"/>
                <w:rtl w:val="0"/>
              </w:rPr>
              <w:t xml:space="preserve">15 min</w:t>
            </w:r>
            <w:r w:rsidDel="00000000" w:rsidR="00000000" w:rsidRPr="00000000">
              <w:rPr>
                <w:rtl w:val="0"/>
              </w:rPr>
            </w:r>
          </w:p>
        </w:tc>
        <w:tc>
          <w:tcPr>
            <w:shd w:fill="ffffff" w:val="clear"/>
            <w:tcMar>
              <w:top w:w="80.0" w:type="dxa"/>
              <w:left w:w="120.0" w:type="dxa"/>
              <w:bottom w:w="80.0" w:type="dxa"/>
              <w:right w:w="120.0" w:type="dxa"/>
            </w:tcMar>
            <w:vAlign w:val="center"/>
          </w:tcPr>
          <w:p w:rsidR="00000000" w:rsidDel="00000000" w:rsidP="00000000" w:rsidRDefault="00000000" w:rsidRPr="00000000" w14:paraId="00000095">
            <w:pPr>
              <w:rPr/>
            </w:pPr>
            <w:r w:rsidDel="00000000" w:rsidR="00000000" w:rsidRPr="00000000">
              <w:rPr>
                <w:b w:val="1"/>
                <w:bCs w:val="1"/>
                <w:sz w:val="19"/>
                <w:szCs w:val="19"/>
                <w:rtl w:val="0"/>
              </w:rPr>
              <w:t xml:space="preserve">Retour d'expérience</w:t>
            </w:r>
            <w:r w:rsidDel="00000000" w:rsidR="00000000" w:rsidRPr="00000000">
              <w:rPr>
                <w:rtl w:val="0"/>
              </w:rPr>
            </w:r>
          </w:p>
        </w:tc>
        <w:tc>
          <w:tcPr>
            <w:shd w:fill="ffffff" w:val="clear"/>
            <w:tcMar>
              <w:top w:w="80.0" w:type="dxa"/>
              <w:left w:w="120.0" w:type="dxa"/>
              <w:bottom w:w="80.0" w:type="dxa"/>
              <w:right w:w="120.0" w:type="dxa"/>
            </w:tcMar>
            <w:vAlign w:val="center"/>
          </w:tcPr>
          <w:p w:rsidR="00000000" w:rsidDel="00000000" w:rsidP="00000000" w:rsidRDefault="00000000" w:rsidRPr="00000000" w14:paraId="00000096">
            <w:pPr>
              <w:rPr/>
            </w:pPr>
            <w:r w:rsidDel="00000000" w:rsidR="00000000" w:rsidRPr="00000000">
              <w:rPr>
                <w:sz w:val="19"/>
                <w:szCs w:val="19"/>
                <w:rtl w:val="0"/>
              </w:rPr>
              <w:t xml:space="preserve">Partage des mises en pratique réalisées depuis la veille et des obstacles rencontrés.</w:t>
            </w:r>
            <w:r w:rsidDel="00000000" w:rsidR="00000000" w:rsidRPr="00000000">
              <w:rPr>
                <w:rtl w:val="0"/>
              </w:rPr>
            </w:r>
          </w:p>
        </w:tc>
        <w:tc>
          <w:tcPr>
            <w:shd w:fill="ffffff" w:val="clear"/>
            <w:tcMar>
              <w:top w:w="80.0" w:type="dxa"/>
              <w:left w:w="120.0" w:type="dxa"/>
              <w:bottom w:w="80.0" w:type="dxa"/>
              <w:right w:w="120.0" w:type="dxa"/>
            </w:tcMar>
            <w:vAlign w:val="center"/>
          </w:tcPr>
          <w:p w:rsidR="00000000" w:rsidDel="00000000" w:rsidP="00000000" w:rsidRDefault="00000000" w:rsidRPr="00000000" w14:paraId="00000097">
            <w:pPr>
              <w:rPr/>
            </w:pPr>
            <w:r w:rsidDel="00000000" w:rsidR="00000000" w:rsidRPr="00000000">
              <w:rPr>
                <w:sz w:val="19"/>
                <w:szCs w:val="19"/>
                <w:rtl w:val="0"/>
              </w:rPr>
              <w:t xml:space="preserve">Plénière</w:t>
            </w:r>
            <w:r w:rsidDel="00000000" w:rsidR="00000000" w:rsidRPr="00000000">
              <w:rPr>
                <w:rtl w:val="0"/>
              </w:rPr>
            </w:r>
          </w:p>
        </w:tc>
      </w:tr>
      <w:tr>
        <w:trPr>
          <w:cantSplit w:val="0"/>
          <w:tblHeader w:val="0"/>
        </w:trPr>
        <w:tc>
          <w:tcPr>
            <w:shd w:fill="f6f7f1" w:val="clear"/>
            <w:tcMar>
              <w:top w:w="80.0" w:type="dxa"/>
              <w:left w:w="120.0" w:type="dxa"/>
              <w:bottom w:w="80.0" w:type="dxa"/>
              <w:right w:w="120.0" w:type="dxa"/>
            </w:tcMar>
            <w:vAlign w:val="center"/>
          </w:tcPr>
          <w:p w:rsidR="00000000" w:rsidDel="00000000" w:rsidP="00000000" w:rsidRDefault="00000000" w:rsidRPr="00000000" w14:paraId="00000098">
            <w:pPr>
              <w:rPr/>
            </w:pPr>
            <w:r w:rsidDel="00000000" w:rsidR="00000000" w:rsidRPr="00000000">
              <w:rPr>
                <w:sz w:val="19"/>
                <w:szCs w:val="19"/>
                <w:rtl w:val="0"/>
              </w:rPr>
              <w:t xml:space="preserve">45 min</w:t>
            </w:r>
            <w:r w:rsidDel="00000000" w:rsidR="00000000" w:rsidRPr="00000000">
              <w:rPr>
                <w:rtl w:val="0"/>
              </w:rPr>
            </w:r>
          </w:p>
        </w:tc>
        <w:tc>
          <w:tcPr>
            <w:shd w:fill="f6f7f1" w:val="clear"/>
            <w:tcMar>
              <w:top w:w="80.0" w:type="dxa"/>
              <w:left w:w="120.0" w:type="dxa"/>
              <w:bottom w:w="80.0" w:type="dxa"/>
              <w:right w:w="120.0" w:type="dxa"/>
            </w:tcMar>
            <w:vAlign w:val="center"/>
          </w:tcPr>
          <w:p w:rsidR="00000000" w:rsidDel="00000000" w:rsidP="00000000" w:rsidRDefault="00000000" w:rsidRPr="00000000" w14:paraId="00000099">
            <w:pPr>
              <w:rPr/>
            </w:pPr>
            <w:r w:rsidDel="00000000" w:rsidR="00000000" w:rsidRPr="00000000">
              <w:rPr>
                <w:b w:val="1"/>
                <w:bCs w:val="1"/>
                <w:sz w:val="19"/>
                <w:szCs w:val="19"/>
                <w:rtl w:val="0"/>
              </w:rPr>
              <w:t xml:space="preserve">M11. Récupération et détachement psychologique</w:t>
            </w:r>
            <w:r w:rsidDel="00000000" w:rsidR="00000000" w:rsidRPr="00000000">
              <w:rPr>
                <w:rtl w:val="0"/>
              </w:rPr>
            </w:r>
          </w:p>
        </w:tc>
        <w:tc>
          <w:tcPr>
            <w:shd w:fill="f6f7f1" w:val="clear"/>
            <w:tcMar>
              <w:top w:w="80.0" w:type="dxa"/>
              <w:left w:w="120.0" w:type="dxa"/>
              <w:bottom w:w="80.0" w:type="dxa"/>
              <w:right w:w="120.0" w:type="dxa"/>
            </w:tcMar>
            <w:vAlign w:val="center"/>
          </w:tcPr>
          <w:p w:rsidR="00000000" w:rsidDel="00000000" w:rsidP="00000000" w:rsidRDefault="00000000" w:rsidRPr="00000000" w14:paraId="0000009A">
            <w:pPr>
              <w:rPr/>
            </w:pPr>
            <w:r w:rsidDel="00000000" w:rsidR="00000000" w:rsidRPr="00000000">
              <w:rPr>
                <w:sz w:val="19"/>
                <w:szCs w:val="19"/>
                <w:rtl w:val="0"/>
              </w:rPr>
              <w:t xml:space="preserve">Pourquoi la performance durable dépend de la qualité de la récupération, et non de l'allongement du temps de travail. Construire ses rituels de coupure et ses temps de recharge réels.</w:t>
            </w:r>
            <w:r w:rsidDel="00000000" w:rsidR="00000000" w:rsidRPr="00000000">
              <w:rPr>
                <w:rtl w:val="0"/>
              </w:rPr>
            </w:r>
          </w:p>
        </w:tc>
        <w:tc>
          <w:tcPr>
            <w:shd w:fill="f6f7f1" w:val="clear"/>
            <w:tcMar>
              <w:top w:w="80.0" w:type="dxa"/>
              <w:left w:w="120.0" w:type="dxa"/>
              <w:bottom w:w="80.0" w:type="dxa"/>
              <w:right w:w="120.0" w:type="dxa"/>
            </w:tcMar>
            <w:vAlign w:val="center"/>
          </w:tcPr>
          <w:p w:rsidR="00000000" w:rsidDel="00000000" w:rsidP="00000000" w:rsidRDefault="00000000" w:rsidRPr="00000000" w14:paraId="0000009B">
            <w:pPr>
              <w:rPr/>
            </w:pPr>
            <w:r w:rsidDel="00000000" w:rsidR="00000000" w:rsidRPr="00000000">
              <w:rPr>
                <w:sz w:val="19"/>
                <w:szCs w:val="19"/>
                <w:rtl w:val="0"/>
              </w:rPr>
              <w:t xml:space="preserve">Atelier</w:t>
            </w:r>
            <w:r w:rsidDel="00000000" w:rsidR="00000000" w:rsidRPr="00000000">
              <w:rPr>
                <w:rtl w:val="0"/>
              </w:rPr>
            </w:r>
          </w:p>
        </w:tc>
      </w:tr>
      <w:tr>
        <w:trPr>
          <w:cantSplit w:val="0"/>
          <w:tblHeader w:val="0"/>
        </w:trPr>
        <w:tc>
          <w:tcPr>
            <w:shd w:fill="ffffff" w:val="clear"/>
            <w:tcMar>
              <w:top w:w="80.0" w:type="dxa"/>
              <w:left w:w="120.0" w:type="dxa"/>
              <w:bottom w:w="80.0" w:type="dxa"/>
              <w:right w:w="120.0" w:type="dxa"/>
            </w:tcMar>
            <w:vAlign w:val="center"/>
          </w:tcPr>
          <w:p w:rsidR="00000000" w:rsidDel="00000000" w:rsidP="00000000" w:rsidRDefault="00000000" w:rsidRPr="00000000" w14:paraId="0000009C">
            <w:pPr>
              <w:rPr/>
            </w:pPr>
            <w:r w:rsidDel="00000000" w:rsidR="00000000" w:rsidRPr="00000000">
              <w:rPr>
                <w:sz w:val="19"/>
                <w:szCs w:val="19"/>
                <w:rtl w:val="0"/>
              </w:rPr>
              <w:t xml:space="preserve">45 min</w:t>
            </w:r>
            <w:r w:rsidDel="00000000" w:rsidR="00000000" w:rsidRPr="00000000">
              <w:rPr>
                <w:rtl w:val="0"/>
              </w:rPr>
            </w:r>
          </w:p>
        </w:tc>
        <w:tc>
          <w:tcPr>
            <w:shd w:fill="ffffff" w:val="clear"/>
            <w:tcMar>
              <w:top w:w="80.0" w:type="dxa"/>
              <w:left w:w="120.0" w:type="dxa"/>
              <w:bottom w:w="80.0" w:type="dxa"/>
              <w:right w:w="120.0" w:type="dxa"/>
            </w:tcMar>
            <w:vAlign w:val="center"/>
          </w:tcPr>
          <w:p w:rsidR="00000000" w:rsidDel="00000000" w:rsidP="00000000" w:rsidRDefault="00000000" w:rsidRPr="00000000" w14:paraId="0000009D">
            <w:pPr>
              <w:rPr/>
            </w:pPr>
            <w:r w:rsidDel="00000000" w:rsidR="00000000" w:rsidRPr="00000000">
              <w:rPr>
                <w:b w:val="1"/>
                <w:bCs w:val="1"/>
                <w:sz w:val="19"/>
                <w:szCs w:val="19"/>
                <w:rtl w:val="0"/>
              </w:rPr>
              <w:t xml:space="preserve">M12. Frontières vie professionnelle / vie personnelle</w:t>
            </w:r>
            <w:r w:rsidDel="00000000" w:rsidR="00000000" w:rsidRPr="00000000">
              <w:rPr>
                <w:rtl w:val="0"/>
              </w:rPr>
            </w:r>
          </w:p>
        </w:tc>
        <w:tc>
          <w:tcPr>
            <w:shd w:fill="ffffff" w:val="clear"/>
            <w:tcMar>
              <w:top w:w="80.0" w:type="dxa"/>
              <w:left w:w="120.0" w:type="dxa"/>
              <w:bottom w:w="80.0" w:type="dxa"/>
              <w:right w:w="120.0" w:type="dxa"/>
            </w:tcMar>
            <w:vAlign w:val="center"/>
          </w:tcPr>
          <w:p w:rsidR="00000000" w:rsidDel="00000000" w:rsidP="00000000" w:rsidRDefault="00000000" w:rsidRPr="00000000" w14:paraId="0000009E">
            <w:pPr>
              <w:rPr/>
            </w:pPr>
            <w:r w:rsidDel="00000000" w:rsidR="00000000" w:rsidRPr="00000000">
              <w:rPr>
                <w:sz w:val="19"/>
                <w:szCs w:val="19"/>
                <w:rtl w:val="0"/>
              </w:rPr>
              <w:t xml:space="preserve">Choisir son mode de fonctionnement (séparation nette ou intégration maîtrisée), négocier ses disponibilités, hygiène numérique et gestion des sollicitations hors horaires. Élaboration de sa charte personnelle de limites.</w:t>
            </w:r>
            <w:r w:rsidDel="00000000" w:rsidR="00000000" w:rsidRPr="00000000">
              <w:rPr>
                <w:rtl w:val="0"/>
              </w:rPr>
            </w:r>
          </w:p>
        </w:tc>
        <w:tc>
          <w:tcPr>
            <w:shd w:fill="ffffff" w:val="clear"/>
            <w:tcMar>
              <w:top w:w="80.0" w:type="dxa"/>
              <w:left w:w="120.0" w:type="dxa"/>
              <w:bottom w:w="80.0" w:type="dxa"/>
              <w:right w:w="120.0" w:type="dxa"/>
            </w:tcMar>
            <w:vAlign w:val="center"/>
          </w:tcPr>
          <w:p w:rsidR="00000000" w:rsidDel="00000000" w:rsidP="00000000" w:rsidRDefault="00000000" w:rsidRPr="00000000" w14:paraId="0000009F">
            <w:pPr>
              <w:rPr/>
            </w:pPr>
            <w:r w:rsidDel="00000000" w:rsidR="00000000" w:rsidRPr="00000000">
              <w:rPr>
                <w:sz w:val="19"/>
                <w:szCs w:val="19"/>
                <w:rtl w:val="0"/>
              </w:rPr>
              <w:t xml:space="preserve">Atelier</w:t>
            </w:r>
            <w:r w:rsidDel="00000000" w:rsidR="00000000" w:rsidRPr="00000000">
              <w:rPr>
                <w:rtl w:val="0"/>
              </w:rPr>
            </w:r>
          </w:p>
        </w:tc>
      </w:tr>
      <w:tr>
        <w:trPr>
          <w:cantSplit w:val="0"/>
          <w:tblHeader w:val="0"/>
        </w:trPr>
        <w:tc>
          <w:tcPr>
            <w:shd w:fill="f6f7f1" w:val="clear"/>
            <w:tcMar>
              <w:top w:w="80.0" w:type="dxa"/>
              <w:left w:w="120.0" w:type="dxa"/>
              <w:bottom w:w="80.0" w:type="dxa"/>
              <w:right w:w="120.0" w:type="dxa"/>
            </w:tcMar>
            <w:vAlign w:val="center"/>
          </w:tcPr>
          <w:p w:rsidR="00000000" w:rsidDel="00000000" w:rsidP="00000000" w:rsidRDefault="00000000" w:rsidRPr="00000000" w14:paraId="000000A0">
            <w:pPr>
              <w:rPr/>
            </w:pPr>
            <w:r w:rsidDel="00000000" w:rsidR="00000000" w:rsidRPr="00000000">
              <w:rPr>
                <w:sz w:val="19"/>
                <w:szCs w:val="19"/>
                <w:rtl w:val="0"/>
              </w:rPr>
              <w:t xml:space="preserve">15 min</w:t>
            </w:r>
            <w:r w:rsidDel="00000000" w:rsidR="00000000" w:rsidRPr="00000000">
              <w:rPr>
                <w:rtl w:val="0"/>
              </w:rPr>
            </w:r>
          </w:p>
        </w:tc>
        <w:tc>
          <w:tcPr>
            <w:shd w:fill="f6f7f1" w:val="clear"/>
            <w:tcMar>
              <w:top w:w="80.0" w:type="dxa"/>
              <w:left w:w="120.0" w:type="dxa"/>
              <w:bottom w:w="80.0" w:type="dxa"/>
              <w:right w:w="120.0" w:type="dxa"/>
            </w:tcMar>
            <w:vAlign w:val="center"/>
          </w:tcPr>
          <w:p w:rsidR="00000000" w:rsidDel="00000000" w:rsidP="00000000" w:rsidRDefault="00000000" w:rsidRPr="00000000" w14:paraId="000000A1">
            <w:pPr>
              <w:rPr/>
            </w:pPr>
            <w:r w:rsidDel="00000000" w:rsidR="00000000" w:rsidRPr="00000000">
              <w:rPr>
                <w:b w:val="1"/>
                <w:bCs w:val="1"/>
                <w:sz w:val="19"/>
                <w:szCs w:val="19"/>
                <w:rtl w:val="0"/>
              </w:rPr>
              <w:t xml:space="preserve">Pause-café</w:t>
            </w:r>
            <w:r w:rsidDel="00000000" w:rsidR="00000000" w:rsidRPr="00000000">
              <w:rPr>
                <w:rtl w:val="0"/>
              </w:rPr>
            </w:r>
          </w:p>
        </w:tc>
        <w:tc>
          <w:tcPr>
            <w:shd w:fill="f6f7f1" w:val="clear"/>
            <w:tcMar>
              <w:top w:w="80.0" w:type="dxa"/>
              <w:left w:w="120.0" w:type="dxa"/>
              <w:bottom w:w="80.0" w:type="dxa"/>
              <w:right w:w="120.0" w:type="dxa"/>
            </w:tcMar>
            <w:vAlign w:val="center"/>
          </w:tcPr>
          <w:p w:rsidR="00000000" w:rsidDel="00000000" w:rsidP="00000000" w:rsidRDefault="00000000" w:rsidRPr="00000000" w14:paraId="000000A2">
            <w:pPr>
              <w:rPr/>
            </w:pPr>
            <w:r w:rsidDel="00000000" w:rsidR="00000000" w:rsidRPr="00000000">
              <w:rPr>
                <w:sz w:val="19"/>
                <w:szCs w:val="19"/>
                <w:rtl w:val="0"/>
              </w:rPr>
              <w:t xml:space="preserve">Pause conviviale et réseautage entre participants.</w:t>
            </w:r>
            <w:r w:rsidDel="00000000" w:rsidR="00000000" w:rsidRPr="00000000">
              <w:rPr>
                <w:rtl w:val="0"/>
              </w:rPr>
            </w:r>
          </w:p>
        </w:tc>
        <w:tc>
          <w:tcPr>
            <w:shd w:fill="f6f7f1" w:val="clear"/>
            <w:tcMar>
              <w:top w:w="80.0" w:type="dxa"/>
              <w:left w:w="120.0" w:type="dxa"/>
              <w:bottom w:w="80.0" w:type="dxa"/>
              <w:right w:w="120.0" w:type="dxa"/>
            </w:tcMar>
            <w:vAlign w:val="center"/>
          </w:tcPr>
          <w:p w:rsidR="00000000" w:rsidDel="00000000" w:rsidP="00000000" w:rsidRDefault="00000000" w:rsidRPr="00000000" w14:paraId="000000A3">
            <w:pPr>
              <w:rPr/>
            </w:pPr>
            <w:r w:rsidDel="00000000" w:rsidR="00000000" w:rsidRPr="00000000">
              <w:rPr>
                <w:sz w:val="19"/>
                <w:szCs w:val="19"/>
                <w:rtl w:val="0"/>
              </w:rPr>
              <w:t xml:space="preserve">Pause</w:t>
            </w:r>
            <w:r w:rsidDel="00000000" w:rsidR="00000000" w:rsidRPr="00000000">
              <w:rPr>
                <w:rtl w:val="0"/>
              </w:rPr>
            </w:r>
          </w:p>
        </w:tc>
      </w:tr>
      <w:tr>
        <w:trPr>
          <w:cantSplit w:val="0"/>
          <w:tblHeader w:val="0"/>
        </w:trPr>
        <w:tc>
          <w:tcPr>
            <w:shd w:fill="ffffff" w:val="clear"/>
            <w:tcMar>
              <w:top w:w="80.0" w:type="dxa"/>
              <w:left w:w="120.0" w:type="dxa"/>
              <w:bottom w:w="80.0" w:type="dxa"/>
              <w:right w:w="120.0" w:type="dxa"/>
            </w:tcMar>
            <w:vAlign w:val="center"/>
          </w:tcPr>
          <w:p w:rsidR="00000000" w:rsidDel="00000000" w:rsidP="00000000" w:rsidRDefault="00000000" w:rsidRPr="00000000" w14:paraId="000000A4">
            <w:pPr>
              <w:rPr/>
            </w:pPr>
            <w:r w:rsidDel="00000000" w:rsidR="00000000" w:rsidRPr="00000000">
              <w:rPr>
                <w:sz w:val="19"/>
                <w:szCs w:val="19"/>
                <w:rtl w:val="0"/>
              </w:rPr>
              <w:t xml:space="preserve">45 min</w:t>
            </w:r>
            <w:r w:rsidDel="00000000" w:rsidR="00000000" w:rsidRPr="00000000">
              <w:rPr>
                <w:rtl w:val="0"/>
              </w:rPr>
            </w:r>
          </w:p>
        </w:tc>
        <w:tc>
          <w:tcPr>
            <w:shd w:fill="ffffff" w:val="clear"/>
            <w:tcMar>
              <w:top w:w="80.0" w:type="dxa"/>
              <w:left w:w="120.0" w:type="dxa"/>
              <w:bottom w:w="80.0" w:type="dxa"/>
              <w:right w:w="120.0" w:type="dxa"/>
            </w:tcMar>
            <w:vAlign w:val="center"/>
          </w:tcPr>
          <w:p w:rsidR="00000000" w:rsidDel="00000000" w:rsidP="00000000" w:rsidRDefault="00000000" w:rsidRPr="00000000" w14:paraId="000000A5">
            <w:pPr>
              <w:rPr/>
            </w:pPr>
            <w:r w:rsidDel="00000000" w:rsidR="00000000" w:rsidRPr="00000000">
              <w:rPr>
                <w:b w:val="1"/>
                <w:bCs w:val="1"/>
                <w:sz w:val="19"/>
                <w:szCs w:val="19"/>
                <w:rtl w:val="0"/>
              </w:rPr>
              <w:t xml:space="preserve">M13. Énergie durable et charge mentale</w:t>
            </w:r>
            <w:r w:rsidDel="00000000" w:rsidR="00000000" w:rsidRPr="00000000">
              <w:rPr>
                <w:rtl w:val="0"/>
              </w:rPr>
            </w:r>
          </w:p>
        </w:tc>
        <w:tc>
          <w:tcPr>
            <w:shd w:fill="ffffff" w:val="clear"/>
            <w:tcMar>
              <w:top w:w="80.0" w:type="dxa"/>
              <w:left w:w="120.0" w:type="dxa"/>
              <w:bottom w:w="80.0" w:type="dxa"/>
              <w:right w:w="120.0" w:type="dxa"/>
            </w:tcMar>
            <w:vAlign w:val="center"/>
          </w:tcPr>
          <w:p w:rsidR="00000000" w:rsidDel="00000000" w:rsidP="00000000" w:rsidRDefault="00000000" w:rsidRPr="00000000" w14:paraId="000000A6">
            <w:pPr>
              <w:rPr/>
            </w:pPr>
            <w:r w:rsidDel="00000000" w:rsidR="00000000" w:rsidRPr="00000000">
              <w:rPr>
                <w:sz w:val="19"/>
                <w:szCs w:val="19"/>
                <w:rtl w:val="0"/>
              </w:rPr>
              <w:t xml:space="preserve">Sommeil, mouvement, alimentation et gestion de l'attention comme ressources de performance. Priorisation, réduction de la charge mentale et lutte contre la fragmentation du travail.</w:t>
            </w:r>
            <w:r w:rsidDel="00000000" w:rsidR="00000000" w:rsidRPr="00000000">
              <w:rPr>
                <w:rtl w:val="0"/>
              </w:rPr>
            </w:r>
          </w:p>
        </w:tc>
        <w:tc>
          <w:tcPr>
            <w:shd w:fill="ffffff" w:val="clear"/>
            <w:tcMar>
              <w:top w:w="80.0" w:type="dxa"/>
              <w:left w:w="120.0" w:type="dxa"/>
              <w:bottom w:w="80.0" w:type="dxa"/>
              <w:right w:w="120.0" w:type="dxa"/>
            </w:tcMar>
            <w:vAlign w:val="center"/>
          </w:tcPr>
          <w:p w:rsidR="00000000" w:rsidDel="00000000" w:rsidP="00000000" w:rsidRDefault="00000000" w:rsidRPr="00000000" w14:paraId="000000A7">
            <w:pPr>
              <w:rPr/>
            </w:pPr>
            <w:r w:rsidDel="00000000" w:rsidR="00000000" w:rsidRPr="00000000">
              <w:rPr>
                <w:sz w:val="19"/>
                <w:szCs w:val="19"/>
                <w:rtl w:val="0"/>
              </w:rPr>
              <w:t xml:space="preserve">Atelier</w:t>
            </w:r>
            <w:r w:rsidDel="00000000" w:rsidR="00000000" w:rsidRPr="00000000">
              <w:rPr>
                <w:rtl w:val="0"/>
              </w:rPr>
            </w:r>
          </w:p>
        </w:tc>
      </w:tr>
      <w:tr>
        <w:trPr>
          <w:cantSplit w:val="0"/>
          <w:tblHeader w:val="0"/>
        </w:trPr>
        <w:tc>
          <w:tcPr>
            <w:shd w:fill="f6f7f1" w:val="clear"/>
            <w:tcMar>
              <w:top w:w="80.0" w:type="dxa"/>
              <w:left w:w="120.0" w:type="dxa"/>
              <w:bottom w:w="80.0" w:type="dxa"/>
              <w:right w:w="120.0" w:type="dxa"/>
            </w:tcMar>
            <w:vAlign w:val="center"/>
          </w:tcPr>
          <w:p w:rsidR="00000000" w:rsidDel="00000000" w:rsidP="00000000" w:rsidRDefault="00000000" w:rsidRPr="00000000" w14:paraId="000000A8">
            <w:pPr>
              <w:rPr/>
            </w:pPr>
            <w:r w:rsidDel="00000000" w:rsidR="00000000" w:rsidRPr="00000000">
              <w:rPr>
                <w:sz w:val="19"/>
                <w:szCs w:val="19"/>
                <w:rtl w:val="0"/>
              </w:rPr>
              <w:t xml:space="preserve">50 min</w:t>
            </w:r>
            <w:r w:rsidDel="00000000" w:rsidR="00000000" w:rsidRPr="00000000">
              <w:rPr>
                <w:rtl w:val="0"/>
              </w:rPr>
            </w:r>
          </w:p>
        </w:tc>
        <w:tc>
          <w:tcPr>
            <w:shd w:fill="f6f7f1" w:val="clear"/>
            <w:tcMar>
              <w:top w:w="80.0" w:type="dxa"/>
              <w:left w:w="120.0" w:type="dxa"/>
              <w:bottom w:w="80.0" w:type="dxa"/>
              <w:right w:w="120.0" w:type="dxa"/>
            </w:tcMar>
            <w:vAlign w:val="center"/>
          </w:tcPr>
          <w:p w:rsidR="00000000" w:rsidDel="00000000" w:rsidP="00000000" w:rsidRDefault="00000000" w:rsidRPr="00000000" w14:paraId="000000A9">
            <w:pPr>
              <w:rPr/>
            </w:pPr>
            <w:r w:rsidDel="00000000" w:rsidR="00000000" w:rsidRPr="00000000">
              <w:rPr>
                <w:b w:val="1"/>
                <w:bCs w:val="1"/>
                <w:sz w:val="19"/>
                <w:szCs w:val="19"/>
                <w:rtl w:val="0"/>
              </w:rPr>
              <w:t xml:space="preserve">M14. Leadership protecteur et intelligence émotionnelle</w:t>
            </w:r>
            <w:r w:rsidDel="00000000" w:rsidR="00000000" w:rsidRPr="00000000">
              <w:rPr>
                <w:rtl w:val="0"/>
              </w:rPr>
            </w:r>
          </w:p>
        </w:tc>
        <w:tc>
          <w:tcPr>
            <w:shd w:fill="f6f7f1" w:val="clear"/>
            <w:tcMar>
              <w:top w:w="80.0" w:type="dxa"/>
              <w:left w:w="120.0" w:type="dxa"/>
              <w:bottom w:w="80.0" w:type="dxa"/>
              <w:right w:w="120.0" w:type="dxa"/>
            </w:tcMar>
            <w:vAlign w:val="center"/>
          </w:tcPr>
          <w:p w:rsidR="00000000" w:rsidDel="00000000" w:rsidP="00000000" w:rsidRDefault="00000000" w:rsidRPr="00000000" w14:paraId="000000AA">
            <w:pPr>
              <w:rPr/>
            </w:pPr>
            <w:r w:rsidDel="00000000" w:rsidR="00000000" w:rsidRPr="00000000">
              <w:rPr>
                <w:sz w:val="19"/>
                <w:szCs w:val="19"/>
                <w:rtl w:val="0"/>
              </w:rPr>
              <w:t xml:space="preserve">Le rôle du responsable dans la protection de la santé mentale de son équipe, recommandation centrale des référentiels internationaux : réguler ses propres émotions, ajuster la charge, reconnaître le travail, créer les conditions de la parole. Applicable aux managers en poste comme aux futurs responsables.</w:t>
            </w:r>
            <w:r w:rsidDel="00000000" w:rsidR="00000000" w:rsidRPr="00000000">
              <w:rPr>
                <w:rtl w:val="0"/>
              </w:rPr>
            </w:r>
          </w:p>
        </w:tc>
        <w:tc>
          <w:tcPr>
            <w:shd w:fill="f6f7f1" w:val="clear"/>
            <w:tcMar>
              <w:top w:w="80.0" w:type="dxa"/>
              <w:left w:w="120.0" w:type="dxa"/>
              <w:bottom w:w="80.0" w:type="dxa"/>
              <w:right w:w="120.0" w:type="dxa"/>
            </w:tcMar>
            <w:vAlign w:val="center"/>
          </w:tcPr>
          <w:p w:rsidR="00000000" w:rsidDel="00000000" w:rsidP="00000000" w:rsidRDefault="00000000" w:rsidRPr="00000000" w14:paraId="000000AB">
            <w:pPr>
              <w:rPr/>
            </w:pPr>
            <w:r w:rsidDel="00000000" w:rsidR="00000000" w:rsidRPr="00000000">
              <w:rPr>
                <w:sz w:val="19"/>
                <w:szCs w:val="19"/>
                <w:rtl w:val="0"/>
              </w:rPr>
              <w:t xml:space="preserve">Atelier</w:t>
            </w:r>
            <w:r w:rsidDel="00000000" w:rsidR="00000000" w:rsidRPr="00000000">
              <w:rPr>
                <w:rtl w:val="0"/>
              </w:rPr>
            </w:r>
          </w:p>
        </w:tc>
      </w:tr>
      <w:tr>
        <w:trPr>
          <w:cantSplit w:val="0"/>
          <w:tblHeader w:val="0"/>
        </w:trPr>
        <w:tc>
          <w:tcPr>
            <w:shd w:fill="ffffff" w:val="clear"/>
            <w:tcMar>
              <w:top w:w="80.0" w:type="dxa"/>
              <w:left w:w="120.0" w:type="dxa"/>
              <w:bottom w:w="80.0" w:type="dxa"/>
              <w:right w:w="120.0" w:type="dxa"/>
            </w:tcMar>
            <w:vAlign w:val="center"/>
          </w:tcPr>
          <w:p w:rsidR="00000000" w:rsidDel="00000000" w:rsidP="00000000" w:rsidRDefault="00000000" w:rsidRPr="00000000" w14:paraId="000000AC">
            <w:pPr>
              <w:rPr/>
            </w:pPr>
            <w:r w:rsidDel="00000000" w:rsidR="00000000" w:rsidRPr="00000000">
              <w:rPr>
                <w:sz w:val="19"/>
                <w:szCs w:val="19"/>
                <w:rtl w:val="0"/>
              </w:rPr>
              <w:t xml:space="preserve">25 min</w:t>
            </w:r>
            <w:r w:rsidDel="00000000" w:rsidR="00000000" w:rsidRPr="00000000">
              <w:rPr>
                <w:rtl w:val="0"/>
              </w:rPr>
            </w:r>
          </w:p>
        </w:tc>
        <w:tc>
          <w:tcPr>
            <w:shd w:fill="ffffff" w:val="clear"/>
            <w:tcMar>
              <w:top w:w="80.0" w:type="dxa"/>
              <w:left w:w="120.0" w:type="dxa"/>
              <w:bottom w:w="80.0" w:type="dxa"/>
              <w:right w:w="120.0" w:type="dxa"/>
            </w:tcMar>
            <w:vAlign w:val="center"/>
          </w:tcPr>
          <w:p w:rsidR="00000000" w:rsidDel="00000000" w:rsidP="00000000" w:rsidRDefault="00000000" w:rsidRPr="00000000" w14:paraId="000000AD">
            <w:pPr>
              <w:rPr/>
            </w:pPr>
            <w:r w:rsidDel="00000000" w:rsidR="00000000" w:rsidRPr="00000000">
              <w:rPr>
                <w:b w:val="1"/>
                <w:bCs w:val="1"/>
                <w:sz w:val="19"/>
                <w:szCs w:val="19"/>
                <w:rtl w:val="0"/>
              </w:rPr>
              <w:t xml:space="preserve">M15. Plan d'action et transfert dans l'organisation</w:t>
            </w:r>
            <w:r w:rsidDel="00000000" w:rsidR="00000000" w:rsidRPr="00000000">
              <w:rPr>
                <w:rtl w:val="0"/>
              </w:rPr>
            </w:r>
          </w:p>
        </w:tc>
        <w:tc>
          <w:tcPr>
            <w:shd w:fill="ffffff" w:val="clear"/>
            <w:tcMar>
              <w:top w:w="80.0" w:type="dxa"/>
              <w:left w:w="120.0" w:type="dxa"/>
              <w:bottom w:w="80.0" w:type="dxa"/>
              <w:right w:w="120.0" w:type="dxa"/>
            </w:tcMar>
            <w:vAlign w:val="center"/>
          </w:tcPr>
          <w:p w:rsidR="00000000" w:rsidDel="00000000" w:rsidP="00000000" w:rsidRDefault="00000000" w:rsidRPr="00000000" w14:paraId="000000AE">
            <w:pPr>
              <w:rPr/>
            </w:pPr>
            <w:r w:rsidDel="00000000" w:rsidR="00000000" w:rsidRPr="00000000">
              <w:rPr>
                <w:sz w:val="19"/>
                <w:szCs w:val="19"/>
                <w:rtl w:val="0"/>
              </w:rPr>
              <w:t xml:space="preserve">Élaboration du plan d'action individuel (objectifs à 30, 60 et 90 jours) et d'une proposition concrète à porter dans son organisation. Évaluation à chaud, remise des attestations, clôture.</w:t>
            </w:r>
            <w:r w:rsidDel="00000000" w:rsidR="00000000" w:rsidRPr="00000000">
              <w:rPr>
                <w:rtl w:val="0"/>
              </w:rPr>
            </w:r>
          </w:p>
        </w:tc>
        <w:tc>
          <w:tcPr>
            <w:shd w:fill="ffffff" w:val="clear"/>
            <w:tcMar>
              <w:top w:w="80.0" w:type="dxa"/>
              <w:left w:w="120.0" w:type="dxa"/>
              <w:bottom w:w="80.0" w:type="dxa"/>
              <w:right w:w="120.0" w:type="dxa"/>
            </w:tcMar>
            <w:vAlign w:val="center"/>
          </w:tcPr>
          <w:p w:rsidR="00000000" w:rsidDel="00000000" w:rsidP="00000000" w:rsidRDefault="00000000" w:rsidRPr="00000000" w14:paraId="000000AF">
            <w:pPr>
              <w:rPr/>
            </w:pPr>
            <w:r w:rsidDel="00000000" w:rsidR="00000000" w:rsidRPr="00000000">
              <w:rPr>
                <w:sz w:val="19"/>
                <w:szCs w:val="19"/>
                <w:rtl w:val="0"/>
              </w:rPr>
              <w:t xml:space="preserve">Individuel</w:t>
            </w:r>
            <w:r w:rsidDel="00000000" w:rsidR="00000000" w:rsidRPr="00000000">
              <w:rPr>
                <w:rtl w:val="0"/>
              </w:rPr>
            </w:r>
          </w:p>
        </w:tc>
      </w:tr>
    </w:tbl>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pStyle w:val="Heading1"/>
        <w:pBdr>
          <w:bottom w:color="8a9a5b" w:space="4" w:sz="6" w:val="single"/>
        </w:pBdr>
        <w:spacing w:after="160" w:before="360" w:lineRule="auto"/>
        <w:rPr/>
      </w:pPr>
      <w:r w:rsidDel="00000000" w:rsidR="00000000" w:rsidRPr="00000000">
        <w:rPr>
          <w:b w:val="1"/>
          <w:bCs w:val="1"/>
          <w:color w:val="1b3a52"/>
          <w:sz w:val="30"/>
          <w:szCs w:val="30"/>
          <w:rtl w:val="0"/>
        </w:rPr>
        <w:t xml:space="preserve">6. Résultats attendus et indicateurs d'impact</w:t>
      </w:r>
      <w:r w:rsidDel="00000000" w:rsidR="00000000" w:rsidRPr="00000000">
        <w:rPr>
          <w:rtl w:val="0"/>
        </w:rPr>
      </w:r>
    </w:p>
    <w:p w:rsidR="00000000" w:rsidDel="00000000" w:rsidP="00000000" w:rsidRDefault="00000000" w:rsidRPr="00000000" w14:paraId="000000B2">
      <w:pPr>
        <w:pStyle w:val="Heading2"/>
        <w:spacing w:after="120" w:before="260" w:lineRule="auto"/>
        <w:rPr/>
      </w:pPr>
      <w:r w:rsidDel="00000000" w:rsidR="00000000" w:rsidRPr="00000000">
        <w:rPr>
          <w:b w:val="1"/>
          <w:bCs w:val="1"/>
          <w:color w:val="8a9a5b"/>
          <w:sz w:val="24"/>
          <w:szCs w:val="24"/>
          <w:rtl w:val="0"/>
        </w:rPr>
        <w:t xml:space="preserve">Résultats attendus</w:t>
      </w:r>
      <w:r w:rsidDel="00000000" w:rsidR="00000000" w:rsidRPr="00000000">
        <w:rPr>
          <w:rtl w:val="0"/>
        </w:rPr>
      </w:r>
    </w:p>
    <w:p w:rsidR="00000000" w:rsidDel="00000000" w:rsidP="00000000" w:rsidRDefault="00000000" w:rsidRPr="00000000" w14:paraId="000000B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40" w:lineRule="auto"/>
        <w:ind w:left="400" w:right="0" w:hanging="260"/>
        <w:jc w:val="left"/>
        <w:rPr/>
      </w:pPr>
      <w:r w:rsidDel="00000000" w:rsidR="00000000" w:rsidRPr="00000000">
        <w:rPr>
          <w:rFonts w:ascii="Calibri" w:cs="Calibri" w:eastAsia="Calibri" w:hAnsi="Calibri"/>
          <w:b w:val="0"/>
          <w:bCs w:val="0"/>
          <w:i w:val="0"/>
          <w:iCs w:val="0"/>
          <w:smallCaps w:val="0"/>
          <w:strike w:val="0"/>
          <w:color w:val="2b2b2b"/>
          <w:sz w:val="21"/>
          <w:szCs w:val="21"/>
          <w:u w:val="none"/>
          <w:shd w:fill="auto" w:val="clear"/>
          <w:vertAlign w:val="baseline"/>
          <w:rtl w:val="0"/>
        </w:rPr>
        <w:t xml:space="preserve">50 professionnels formés et outillés sur le bien-être mental, la gestion du stress et la communication interpersonnelle.</w:t>
      </w:r>
    </w:p>
    <w:p w:rsidR="00000000" w:rsidDel="00000000" w:rsidP="00000000" w:rsidRDefault="00000000" w:rsidRPr="00000000" w14:paraId="000000B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40" w:lineRule="auto"/>
        <w:ind w:left="400" w:right="0" w:hanging="260"/>
        <w:jc w:val="left"/>
        <w:rPr/>
      </w:pPr>
      <w:r w:rsidDel="00000000" w:rsidR="00000000" w:rsidRPr="00000000">
        <w:rPr>
          <w:rFonts w:ascii="Calibri" w:cs="Calibri" w:eastAsia="Calibri" w:hAnsi="Calibri"/>
          <w:b w:val="0"/>
          <w:bCs w:val="0"/>
          <w:i w:val="0"/>
          <w:iCs w:val="0"/>
          <w:smallCaps w:val="0"/>
          <w:strike w:val="0"/>
          <w:color w:val="2b2b2b"/>
          <w:sz w:val="21"/>
          <w:szCs w:val="21"/>
          <w:u w:val="none"/>
          <w:shd w:fill="auto" w:val="clear"/>
          <w:vertAlign w:val="baseline"/>
          <w:rtl w:val="0"/>
        </w:rPr>
        <w:t xml:space="preserve">Une meilleure capacité des participants à distinguer et équilibrer leur vie professionnelle et personnelle.</w:t>
      </w:r>
    </w:p>
    <w:p w:rsidR="00000000" w:rsidDel="00000000" w:rsidP="00000000" w:rsidRDefault="00000000" w:rsidRPr="00000000" w14:paraId="000000B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40" w:lineRule="auto"/>
        <w:ind w:left="400" w:right="0" w:hanging="260"/>
        <w:jc w:val="left"/>
        <w:rPr/>
      </w:pPr>
      <w:r w:rsidDel="00000000" w:rsidR="00000000" w:rsidRPr="00000000">
        <w:rPr>
          <w:rFonts w:ascii="Calibri" w:cs="Calibri" w:eastAsia="Calibri" w:hAnsi="Calibri"/>
          <w:b w:val="0"/>
          <w:bCs w:val="0"/>
          <w:i w:val="0"/>
          <w:iCs w:val="0"/>
          <w:smallCaps w:val="0"/>
          <w:strike w:val="0"/>
          <w:color w:val="2b2b2b"/>
          <w:sz w:val="21"/>
          <w:szCs w:val="21"/>
          <w:u w:val="none"/>
          <w:shd w:fill="auto" w:val="clear"/>
          <w:vertAlign w:val="baseline"/>
          <w:rtl w:val="0"/>
        </w:rPr>
        <w:t xml:space="preserve">Un réseau de professionnels sensibilisés, ambassadeurs du bien-être mental au sein de leurs organisations.</w:t>
      </w:r>
    </w:p>
    <w:p w:rsidR="00000000" w:rsidDel="00000000" w:rsidP="00000000" w:rsidRDefault="00000000" w:rsidRPr="00000000" w14:paraId="000000B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40" w:lineRule="auto"/>
        <w:ind w:left="400" w:right="0" w:hanging="260"/>
        <w:jc w:val="left"/>
        <w:rPr/>
      </w:pPr>
      <w:r w:rsidDel="00000000" w:rsidR="00000000" w:rsidRPr="00000000">
        <w:rPr>
          <w:rFonts w:ascii="Calibri" w:cs="Calibri" w:eastAsia="Calibri" w:hAnsi="Calibri"/>
          <w:b w:val="0"/>
          <w:bCs w:val="0"/>
          <w:i w:val="0"/>
          <w:iCs w:val="0"/>
          <w:smallCaps w:val="0"/>
          <w:strike w:val="0"/>
          <w:color w:val="2b2b2b"/>
          <w:sz w:val="21"/>
          <w:szCs w:val="21"/>
          <w:u w:val="none"/>
          <w:shd w:fill="auto" w:val="clear"/>
          <w:vertAlign w:val="baseline"/>
          <w:rtl w:val="0"/>
        </w:rPr>
        <w:t xml:space="preserve">Une visibilité renforcée pour les entreprises partenaires, associées à une démarche de responsabilité sociétale reconnue.</w:t>
      </w:r>
    </w:p>
    <w:p w:rsidR="00000000" w:rsidDel="00000000" w:rsidP="00000000" w:rsidRDefault="00000000" w:rsidRPr="00000000" w14:paraId="000000B7">
      <w:pPr>
        <w:pStyle w:val="Heading2"/>
        <w:spacing w:after="120" w:before="260" w:lineRule="auto"/>
        <w:rPr/>
      </w:pPr>
      <w:r w:rsidDel="00000000" w:rsidR="00000000" w:rsidRPr="00000000">
        <w:rPr>
          <w:b w:val="1"/>
          <w:bCs w:val="1"/>
          <w:color w:val="8a9a5b"/>
          <w:sz w:val="24"/>
          <w:szCs w:val="24"/>
          <w:rtl w:val="0"/>
        </w:rPr>
        <w:t xml:space="preserve">Indicateurs de suivi proposés</w:t>
      </w:r>
      <w:r w:rsidDel="00000000" w:rsidR="00000000" w:rsidRPr="00000000">
        <w:rPr>
          <w:rtl w:val="0"/>
        </w:rPr>
      </w:r>
    </w:p>
    <w:p w:rsidR="00000000" w:rsidDel="00000000" w:rsidP="00000000" w:rsidRDefault="00000000" w:rsidRPr="00000000" w14:paraId="000000B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40" w:lineRule="auto"/>
        <w:ind w:left="400" w:right="0" w:hanging="260"/>
        <w:jc w:val="left"/>
        <w:rPr/>
      </w:pPr>
      <w:r w:rsidDel="00000000" w:rsidR="00000000" w:rsidRPr="00000000">
        <w:rPr>
          <w:rFonts w:ascii="Calibri" w:cs="Calibri" w:eastAsia="Calibri" w:hAnsi="Calibri"/>
          <w:b w:val="0"/>
          <w:bCs w:val="0"/>
          <w:i w:val="0"/>
          <w:iCs w:val="0"/>
          <w:smallCaps w:val="0"/>
          <w:strike w:val="0"/>
          <w:color w:val="2b2b2b"/>
          <w:sz w:val="21"/>
          <w:szCs w:val="21"/>
          <w:u w:val="none"/>
          <w:shd w:fill="auto" w:val="clear"/>
          <w:vertAlign w:val="baseline"/>
          <w:rtl w:val="0"/>
        </w:rPr>
        <w:t xml:space="preserve">Taux de participation et d'assiduité par cohorte (cible : 90 %).</w:t>
      </w:r>
    </w:p>
    <w:p w:rsidR="00000000" w:rsidDel="00000000" w:rsidP="00000000" w:rsidRDefault="00000000" w:rsidRPr="00000000" w14:paraId="000000B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40" w:lineRule="auto"/>
        <w:ind w:left="400" w:right="0" w:hanging="260"/>
        <w:jc w:val="left"/>
        <w:rPr/>
      </w:pPr>
      <w:r w:rsidDel="00000000" w:rsidR="00000000" w:rsidRPr="00000000">
        <w:rPr>
          <w:rFonts w:ascii="Calibri" w:cs="Calibri" w:eastAsia="Calibri" w:hAnsi="Calibri"/>
          <w:b w:val="0"/>
          <w:bCs w:val="0"/>
          <w:i w:val="0"/>
          <w:iCs w:val="0"/>
          <w:smallCaps w:val="0"/>
          <w:strike w:val="0"/>
          <w:color w:val="2b2b2b"/>
          <w:sz w:val="21"/>
          <w:szCs w:val="21"/>
          <w:u w:val="none"/>
          <w:shd w:fill="auto" w:val="clear"/>
          <w:vertAlign w:val="baseline"/>
          <w:rtl w:val="0"/>
        </w:rPr>
        <w:t xml:space="preserve">Score de satisfaction post-formation (évaluation à chaud, cible : 4/5 ou plus).</w:t>
      </w:r>
    </w:p>
    <w:p w:rsidR="00000000" w:rsidDel="00000000" w:rsidP="00000000" w:rsidRDefault="00000000" w:rsidRPr="00000000" w14:paraId="000000B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40" w:lineRule="auto"/>
        <w:ind w:left="400" w:right="0" w:hanging="260"/>
        <w:jc w:val="left"/>
        <w:rPr/>
      </w:pPr>
      <w:r w:rsidDel="00000000" w:rsidR="00000000" w:rsidRPr="00000000">
        <w:rPr>
          <w:rFonts w:ascii="Calibri" w:cs="Calibri" w:eastAsia="Calibri" w:hAnsi="Calibri"/>
          <w:b w:val="0"/>
          <w:bCs w:val="0"/>
          <w:i w:val="0"/>
          <w:iCs w:val="0"/>
          <w:smallCaps w:val="0"/>
          <w:strike w:val="0"/>
          <w:color w:val="2b2b2b"/>
          <w:sz w:val="21"/>
          <w:szCs w:val="21"/>
          <w:u w:val="none"/>
          <w:shd w:fill="auto" w:val="clear"/>
          <w:vertAlign w:val="baseline"/>
          <w:rtl w:val="0"/>
        </w:rPr>
        <w:t xml:space="preserve">Nombre de plans d'action individuels finalisés en fin de programme.</w:t>
      </w:r>
    </w:p>
    <w:p w:rsidR="00000000" w:rsidDel="00000000" w:rsidP="00000000" w:rsidRDefault="00000000" w:rsidRPr="00000000" w14:paraId="000000B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40" w:lineRule="auto"/>
        <w:ind w:left="400" w:right="0" w:hanging="260"/>
        <w:jc w:val="left"/>
        <w:rPr/>
      </w:pPr>
      <w:r w:rsidDel="00000000" w:rsidR="00000000" w:rsidRPr="00000000">
        <w:rPr>
          <w:rFonts w:ascii="Calibri" w:cs="Calibri" w:eastAsia="Calibri" w:hAnsi="Calibri"/>
          <w:b w:val="0"/>
          <w:bCs w:val="0"/>
          <w:i w:val="0"/>
          <w:iCs w:val="0"/>
          <w:smallCaps w:val="0"/>
          <w:strike w:val="0"/>
          <w:color w:val="2b2b2b"/>
          <w:sz w:val="21"/>
          <w:szCs w:val="21"/>
          <w:u w:val="none"/>
          <w:shd w:fill="auto" w:val="clear"/>
          <w:vertAlign w:val="baseline"/>
          <w:rtl w:val="0"/>
        </w:rPr>
        <w:t xml:space="preserve">Évaluation à froid (3 mois après) sur l'application des outils dans le quotidien professionnel des participants.</w:t>
      </w:r>
    </w:p>
    <w:p w:rsidR="00000000" w:rsidDel="00000000" w:rsidP="00000000" w:rsidRDefault="00000000" w:rsidRPr="00000000" w14:paraId="000000BC">
      <w:pPr>
        <w:rPr/>
      </w:pPr>
      <w:r w:rsidDel="00000000" w:rsidR="00000000" w:rsidRPr="00000000">
        <w:br w:type="page"/>
      </w:r>
      <w:r w:rsidDel="00000000" w:rsidR="00000000" w:rsidRPr="00000000">
        <w:rPr>
          <w:rtl w:val="0"/>
        </w:rPr>
      </w:r>
    </w:p>
    <w:p w:rsidR="00000000" w:rsidDel="00000000" w:rsidP="00000000" w:rsidRDefault="00000000" w:rsidRPr="00000000" w14:paraId="000000BD">
      <w:pPr>
        <w:pStyle w:val="Heading1"/>
        <w:pBdr>
          <w:bottom w:color="8a9a5b" w:space="4" w:sz="6" w:val="single"/>
        </w:pBdr>
        <w:spacing w:after="160" w:before="360" w:lineRule="auto"/>
        <w:rPr/>
      </w:pPr>
      <w:r w:rsidDel="00000000" w:rsidR="00000000" w:rsidRPr="00000000">
        <w:rPr>
          <w:b w:val="1"/>
          <w:bCs w:val="1"/>
          <w:color w:val="1b3a52"/>
          <w:sz w:val="30"/>
          <w:szCs w:val="30"/>
          <w:rtl w:val="0"/>
        </w:rPr>
        <w:t xml:space="preserve">7. Budget détaillé du projet</w:t>
      </w:r>
      <w:r w:rsidDel="00000000" w:rsidR="00000000" w:rsidRPr="00000000">
        <w:rPr>
          <w:rtl w:val="0"/>
        </w:rPr>
      </w:r>
    </w:p>
    <w:p w:rsidR="00000000" w:rsidDel="00000000" w:rsidP="00000000" w:rsidRDefault="00000000" w:rsidRPr="00000000" w14:paraId="000000BE">
      <w:pPr>
        <w:spacing w:after="160" w:line="300" w:lineRule="auto"/>
        <w:jc w:val="both"/>
        <w:rPr/>
      </w:pPr>
      <w:r w:rsidDel="00000000" w:rsidR="00000000" w:rsidRPr="00000000">
        <w:rPr>
          <w:rtl w:val="0"/>
        </w:rPr>
        <w:t xml:space="preserve">Le budget ci-dessous est établi par cohorte (10 participants, 3 jours), puis extrapolé sur l'ensemble du programme (5 cohortes, 50 participants). Conversion indicative sur la base de la parité fixe 1 USD ≈ 177,72 FDJ.</w:t>
      </w:r>
    </w:p>
    <w:tbl>
      <w:tblPr>
        <w:tblStyle w:val="Table4"/>
        <w:tblW w:w="9500.0" w:type="dxa"/>
        <w:jc w:val="left"/>
        <w:tblBorders>
          <w:top w:color="c9cfc0" w:space="0" w:sz="4" w:val="single"/>
          <w:left w:color="c9cfc0" w:space="0" w:sz="4" w:val="single"/>
          <w:bottom w:color="c9cfc0" w:space="0" w:sz="4" w:val="single"/>
          <w:right w:color="c9cfc0" w:space="0" w:sz="4" w:val="single"/>
          <w:insideH w:color="c9cfc0" w:space="0" w:sz="4" w:val="single"/>
          <w:insideV w:color="c9cfc0" w:space="0" w:sz="4" w:val="single"/>
        </w:tblBorders>
        <w:tblLayout w:type="fixed"/>
        <w:tblLook w:val="0400"/>
      </w:tblPr>
      <w:tblGrid>
        <w:gridCol w:w="3200"/>
        <w:gridCol w:w="3300"/>
        <w:gridCol w:w="1800"/>
        <w:gridCol w:w="1200"/>
        <w:tblGridChange w:id="0">
          <w:tblGrid>
            <w:gridCol w:w="3200"/>
            <w:gridCol w:w="3300"/>
            <w:gridCol w:w="1800"/>
            <w:gridCol w:w="1200"/>
          </w:tblGrid>
        </w:tblGridChange>
      </w:tblGrid>
      <w:tr>
        <w:trPr>
          <w:cantSplit w:val="0"/>
          <w:tblHeader w:val="1"/>
        </w:trPr>
        <w:tc>
          <w:tcPr>
            <w:shd w:fill="1b3a52" w:val="clear"/>
            <w:tcMar>
              <w:top w:w="80.0" w:type="dxa"/>
              <w:left w:w="120.0" w:type="dxa"/>
              <w:bottom w:w="80.0" w:type="dxa"/>
              <w:right w:w="120.0" w:type="dxa"/>
            </w:tcMar>
            <w:vAlign w:val="center"/>
          </w:tcPr>
          <w:p w:rsidR="00000000" w:rsidDel="00000000" w:rsidP="00000000" w:rsidRDefault="00000000" w:rsidRPr="00000000" w14:paraId="000000BF">
            <w:pPr>
              <w:rPr/>
            </w:pPr>
            <w:r w:rsidDel="00000000" w:rsidR="00000000" w:rsidRPr="00000000">
              <w:rPr>
                <w:b w:val="1"/>
                <w:bCs w:val="1"/>
                <w:color w:val="ffffff"/>
                <w:sz w:val="18"/>
                <w:szCs w:val="18"/>
                <w:rtl w:val="0"/>
              </w:rPr>
              <w:t xml:space="preserve">Poste de dépense</w:t>
            </w:r>
            <w:r w:rsidDel="00000000" w:rsidR="00000000" w:rsidRPr="00000000">
              <w:rPr>
                <w:rtl w:val="0"/>
              </w:rPr>
            </w:r>
          </w:p>
        </w:tc>
        <w:tc>
          <w:tcPr>
            <w:shd w:fill="1b3a52" w:val="clear"/>
            <w:tcMar>
              <w:top w:w="80.0" w:type="dxa"/>
              <w:left w:w="120.0" w:type="dxa"/>
              <w:bottom w:w="80.0" w:type="dxa"/>
              <w:right w:w="120.0" w:type="dxa"/>
            </w:tcMar>
            <w:vAlign w:val="center"/>
          </w:tcPr>
          <w:p w:rsidR="00000000" w:rsidDel="00000000" w:rsidP="00000000" w:rsidRDefault="00000000" w:rsidRPr="00000000" w14:paraId="000000C0">
            <w:pPr>
              <w:rPr/>
            </w:pPr>
            <w:r w:rsidDel="00000000" w:rsidR="00000000" w:rsidRPr="00000000">
              <w:rPr>
                <w:b w:val="1"/>
                <w:bCs w:val="1"/>
                <w:color w:val="ffffff"/>
                <w:sz w:val="18"/>
                <w:szCs w:val="18"/>
                <w:rtl w:val="0"/>
              </w:rPr>
              <w:t xml:space="preserve">Base de calcul</w:t>
            </w:r>
            <w:r w:rsidDel="00000000" w:rsidR="00000000" w:rsidRPr="00000000">
              <w:rPr>
                <w:rtl w:val="0"/>
              </w:rPr>
            </w:r>
          </w:p>
        </w:tc>
        <w:tc>
          <w:tcPr>
            <w:shd w:fill="1b3a52" w:val="clear"/>
            <w:tcMar>
              <w:top w:w="80.0" w:type="dxa"/>
              <w:left w:w="120.0" w:type="dxa"/>
              <w:bottom w:w="80.0" w:type="dxa"/>
              <w:right w:w="120.0" w:type="dxa"/>
            </w:tcMar>
            <w:vAlign w:val="center"/>
          </w:tcPr>
          <w:p w:rsidR="00000000" w:rsidDel="00000000" w:rsidP="00000000" w:rsidRDefault="00000000" w:rsidRPr="00000000" w14:paraId="000000C1">
            <w:pPr>
              <w:jc w:val="right"/>
              <w:rPr/>
            </w:pPr>
            <w:r w:rsidDel="00000000" w:rsidR="00000000" w:rsidRPr="00000000">
              <w:rPr>
                <w:b w:val="1"/>
                <w:bCs w:val="1"/>
                <w:color w:val="ffffff"/>
                <w:sz w:val="18"/>
                <w:szCs w:val="18"/>
                <w:rtl w:val="0"/>
              </w:rPr>
              <w:t xml:space="preserve">Montant (FDJ)</w:t>
            </w:r>
            <w:r w:rsidDel="00000000" w:rsidR="00000000" w:rsidRPr="00000000">
              <w:rPr>
                <w:rtl w:val="0"/>
              </w:rPr>
            </w:r>
          </w:p>
        </w:tc>
        <w:tc>
          <w:tcPr>
            <w:shd w:fill="1b3a52" w:val="clear"/>
            <w:tcMar>
              <w:top w:w="80.0" w:type="dxa"/>
              <w:left w:w="120.0" w:type="dxa"/>
              <w:bottom w:w="80.0" w:type="dxa"/>
              <w:right w:w="120.0" w:type="dxa"/>
            </w:tcMar>
            <w:vAlign w:val="center"/>
          </w:tcPr>
          <w:p w:rsidR="00000000" w:rsidDel="00000000" w:rsidP="00000000" w:rsidRDefault="00000000" w:rsidRPr="00000000" w14:paraId="000000C2">
            <w:pPr>
              <w:jc w:val="right"/>
              <w:rPr/>
            </w:pPr>
            <w:r w:rsidDel="00000000" w:rsidR="00000000" w:rsidRPr="00000000">
              <w:rPr>
                <w:b w:val="1"/>
                <w:bCs w:val="1"/>
                <w:color w:val="ffffff"/>
                <w:sz w:val="18"/>
                <w:szCs w:val="18"/>
                <w:rtl w:val="0"/>
              </w:rPr>
              <w:t xml:space="preserve">≈ USD</w:t>
            </w:r>
            <w:r w:rsidDel="00000000" w:rsidR="00000000" w:rsidRPr="00000000">
              <w:rPr>
                <w:rtl w:val="0"/>
              </w:rPr>
            </w:r>
          </w:p>
        </w:tc>
      </w:tr>
      <w:tr>
        <w:trPr>
          <w:cantSplit w:val="0"/>
          <w:tblHeader w:val="0"/>
        </w:trPr>
        <w:tc>
          <w:tcPr>
            <w:tcMar>
              <w:top w:w="80.0" w:type="dxa"/>
              <w:left w:w="120.0" w:type="dxa"/>
              <w:bottom w:w="80.0" w:type="dxa"/>
              <w:right w:w="120.0" w:type="dxa"/>
            </w:tcMar>
            <w:vAlign w:val="center"/>
          </w:tcPr>
          <w:p w:rsidR="00000000" w:rsidDel="00000000" w:rsidP="00000000" w:rsidRDefault="00000000" w:rsidRPr="00000000" w14:paraId="000000C3">
            <w:pPr>
              <w:rPr/>
            </w:pPr>
            <w:r w:rsidDel="00000000" w:rsidR="00000000" w:rsidRPr="00000000">
              <w:rPr>
                <w:sz w:val="19"/>
                <w:szCs w:val="19"/>
                <w:rtl w:val="0"/>
              </w:rPr>
              <w:t xml:space="preserve">Pause-café</w:t>
            </w: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0C4">
            <w:pPr>
              <w:rPr/>
            </w:pPr>
            <w:r w:rsidDel="00000000" w:rsidR="00000000" w:rsidRPr="00000000">
              <w:rPr>
                <w:sz w:val="18"/>
                <w:szCs w:val="18"/>
                <w:rtl w:val="0"/>
              </w:rPr>
              <w:t xml:space="preserve">1 500 FDJ / pers. / jour × 10 pers. × 3 jours</w:t>
            </w: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0C5">
            <w:pPr>
              <w:jc w:val="right"/>
              <w:rPr/>
            </w:pPr>
            <w:r w:rsidDel="00000000" w:rsidR="00000000" w:rsidRPr="00000000">
              <w:rPr>
                <w:sz w:val="19"/>
                <w:szCs w:val="19"/>
                <w:rtl w:val="0"/>
              </w:rPr>
              <w:t xml:space="preserve">45 000</w:t>
            </w: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0C6">
            <w:pPr>
              <w:jc w:val="right"/>
              <w:rPr/>
            </w:pPr>
            <w:r w:rsidDel="00000000" w:rsidR="00000000" w:rsidRPr="00000000">
              <w:rPr>
                <w:sz w:val="19"/>
                <w:szCs w:val="19"/>
                <w:rtl w:val="0"/>
              </w:rPr>
              <w:t xml:space="preserve">≈ 253 $</w:t>
            </w:r>
            <w:r w:rsidDel="00000000" w:rsidR="00000000" w:rsidRPr="00000000">
              <w:rPr>
                <w:rtl w:val="0"/>
              </w:rPr>
            </w:r>
          </w:p>
        </w:tc>
      </w:tr>
      <w:tr>
        <w:trPr>
          <w:cantSplit w:val="0"/>
          <w:tblHeader w:val="0"/>
        </w:trPr>
        <w:tc>
          <w:tcPr>
            <w:shd w:fill="f6f7f1" w:val="clear"/>
            <w:tcMar>
              <w:top w:w="80.0" w:type="dxa"/>
              <w:left w:w="120.0" w:type="dxa"/>
              <w:bottom w:w="80.0" w:type="dxa"/>
              <w:right w:w="120.0" w:type="dxa"/>
            </w:tcMar>
            <w:vAlign w:val="center"/>
          </w:tcPr>
          <w:p w:rsidR="00000000" w:rsidDel="00000000" w:rsidP="00000000" w:rsidRDefault="00000000" w:rsidRPr="00000000" w14:paraId="000000C7">
            <w:pPr>
              <w:rPr/>
            </w:pPr>
            <w:r w:rsidDel="00000000" w:rsidR="00000000" w:rsidRPr="00000000">
              <w:rPr>
                <w:sz w:val="19"/>
                <w:szCs w:val="19"/>
                <w:rtl w:val="0"/>
              </w:rPr>
              <w:t xml:space="preserve">Matériel pédagogique</w:t>
            </w:r>
            <w:r w:rsidDel="00000000" w:rsidR="00000000" w:rsidRPr="00000000">
              <w:rPr>
                <w:rtl w:val="0"/>
              </w:rPr>
            </w:r>
          </w:p>
        </w:tc>
        <w:tc>
          <w:tcPr>
            <w:shd w:fill="f6f7f1" w:val="clear"/>
            <w:tcMar>
              <w:top w:w="80.0" w:type="dxa"/>
              <w:left w:w="120.0" w:type="dxa"/>
              <w:bottom w:w="80.0" w:type="dxa"/>
              <w:right w:w="120.0" w:type="dxa"/>
            </w:tcMar>
            <w:vAlign w:val="center"/>
          </w:tcPr>
          <w:p w:rsidR="00000000" w:rsidDel="00000000" w:rsidP="00000000" w:rsidRDefault="00000000" w:rsidRPr="00000000" w14:paraId="000000C8">
            <w:pPr>
              <w:rPr/>
            </w:pPr>
            <w:r w:rsidDel="00000000" w:rsidR="00000000" w:rsidRPr="00000000">
              <w:rPr>
                <w:sz w:val="18"/>
                <w:szCs w:val="18"/>
                <w:rtl w:val="0"/>
              </w:rPr>
              <w:t xml:space="preserve">1 500 FDJ / pers. (kit, supports, carnet de bord) × 10 pers.</w:t>
            </w:r>
            <w:r w:rsidDel="00000000" w:rsidR="00000000" w:rsidRPr="00000000">
              <w:rPr>
                <w:rtl w:val="0"/>
              </w:rPr>
            </w:r>
          </w:p>
        </w:tc>
        <w:tc>
          <w:tcPr>
            <w:shd w:fill="f6f7f1" w:val="clear"/>
            <w:tcMar>
              <w:top w:w="80.0" w:type="dxa"/>
              <w:left w:w="120.0" w:type="dxa"/>
              <w:bottom w:w="80.0" w:type="dxa"/>
              <w:right w:w="120.0" w:type="dxa"/>
            </w:tcMar>
            <w:vAlign w:val="center"/>
          </w:tcPr>
          <w:p w:rsidR="00000000" w:rsidDel="00000000" w:rsidP="00000000" w:rsidRDefault="00000000" w:rsidRPr="00000000" w14:paraId="000000C9">
            <w:pPr>
              <w:jc w:val="right"/>
              <w:rPr/>
            </w:pPr>
            <w:r w:rsidDel="00000000" w:rsidR="00000000" w:rsidRPr="00000000">
              <w:rPr>
                <w:sz w:val="19"/>
                <w:szCs w:val="19"/>
                <w:rtl w:val="0"/>
              </w:rPr>
              <w:t xml:space="preserve">15 000</w:t>
            </w:r>
            <w:r w:rsidDel="00000000" w:rsidR="00000000" w:rsidRPr="00000000">
              <w:rPr>
                <w:rtl w:val="0"/>
              </w:rPr>
            </w:r>
          </w:p>
        </w:tc>
        <w:tc>
          <w:tcPr>
            <w:shd w:fill="f6f7f1" w:val="clear"/>
            <w:tcMar>
              <w:top w:w="80.0" w:type="dxa"/>
              <w:left w:w="120.0" w:type="dxa"/>
              <w:bottom w:w="80.0" w:type="dxa"/>
              <w:right w:w="120.0" w:type="dxa"/>
            </w:tcMar>
            <w:vAlign w:val="center"/>
          </w:tcPr>
          <w:p w:rsidR="00000000" w:rsidDel="00000000" w:rsidP="00000000" w:rsidRDefault="00000000" w:rsidRPr="00000000" w14:paraId="000000CA">
            <w:pPr>
              <w:jc w:val="right"/>
              <w:rPr/>
            </w:pPr>
            <w:r w:rsidDel="00000000" w:rsidR="00000000" w:rsidRPr="00000000">
              <w:rPr>
                <w:sz w:val="19"/>
                <w:szCs w:val="19"/>
                <w:rtl w:val="0"/>
              </w:rPr>
              <w:t xml:space="preserve">≈ 84 $</w:t>
            </w:r>
            <w:r w:rsidDel="00000000" w:rsidR="00000000" w:rsidRPr="00000000">
              <w:rPr>
                <w:rtl w:val="0"/>
              </w:rPr>
            </w:r>
          </w:p>
        </w:tc>
      </w:tr>
      <w:tr>
        <w:trPr>
          <w:cantSplit w:val="0"/>
          <w:tblHeader w:val="0"/>
        </w:trPr>
        <w:tc>
          <w:tcPr>
            <w:tcMar>
              <w:top w:w="80.0" w:type="dxa"/>
              <w:left w:w="120.0" w:type="dxa"/>
              <w:bottom w:w="80.0" w:type="dxa"/>
              <w:right w:w="120.0" w:type="dxa"/>
            </w:tcMar>
            <w:vAlign w:val="center"/>
          </w:tcPr>
          <w:p w:rsidR="00000000" w:rsidDel="00000000" w:rsidP="00000000" w:rsidRDefault="00000000" w:rsidRPr="00000000" w14:paraId="000000CB">
            <w:pPr>
              <w:rPr/>
            </w:pPr>
            <w:r w:rsidDel="00000000" w:rsidR="00000000" w:rsidRPr="00000000">
              <w:rPr>
                <w:sz w:val="19"/>
                <w:szCs w:val="19"/>
                <w:rtl w:val="0"/>
              </w:rPr>
              <w:t xml:space="preserve">Frais logistiques</w:t>
            </w: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0CC">
            <w:pPr>
              <w:rPr/>
            </w:pPr>
            <w:r w:rsidDel="00000000" w:rsidR="00000000" w:rsidRPr="00000000">
              <w:rPr>
                <w:sz w:val="18"/>
                <w:szCs w:val="18"/>
                <w:rtl w:val="0"/>
              </w:rPr>
              <w:t xml:space="preserve">Location de salle, sonorisation, décoration, impressions</w:t>
            </w: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0CD">
            <w:pPr>
              <w:jc w:val="right"/>
              <w:rPr/>
            </w:pPr>
            <w:r w:rsidDel="00000000" w:rsidR="00000000" w:rsidRPr="00000000">
              <w:rPr>
                <w:sz w:val="19"/>
                <w:szCs w:val="19"/>
                <w:rtl w:val="0"/>
              </w:rPr>
              <w:t xml:space="preserve">95 000</w:t>
            </w: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0CE">
            <w:pPr>
              <w:jc w:val="right"/>
              <w:rPr/>
            </w:pPr>
            <w:r w:rsidDel="00000000" w:rsidR="00000000" w:rsidRPr="00000000">
              <w:rPr>
                <w:sz w:val="19"/>
                <w:szCs w:val="19"/>
                <w:rtl w:val="0"/>
              </w:rPr>
              <w:t xml:space="preserve">≈ 535 $</w:t>
            </w:r>
            <w:r w:rsidDel="00000000" w:rsidR="00000000" w:rsidRPr="00000000">
              <w:rPr>
                <w:rtl w:val="0"/>
              </w:rPr>
            </w:r>
          </w:p>
        </w:tc>
      </w:tr>
      <w:tr>
        <w:trPr>
          <w:cantSplit w:val="0"/>
          <w:tblHeader w:val="0"/>
        </w:trPr>
        <w:tc>
          <w:tcPr>
            <w:shd w:fill="fcefd8" w:val="clear"/>
            <w:tcMar>
              <w:top w:w="80.0" w:type="dxa"/>
              <w:left w:w="120.0" w:type="dxa"/>
              <w:bottom w:w="80.0" w:type="dxa"/>
              <w:right w:w="120.0" w:type="dxa"/>
            </w:tcMar>
            <w:vAlign w:val="center"/>
          </w:tcPr>
          <w:p w:rsidR="00000000" w:rsidDel="00000000" w:rsidP="00000000" w:rsidRDefault="00000000" w:rsidRPr="00000000" w14:paraId="000000CF">
            <w:pPr>
              <w:rPr/>
            </w:pPr>
            <w:r w:rsidDel="00000000" w:rsidR="00000000" w:rsidRPr="00000000">
              <w:rPr>
                <w:sz w:val="19"/>
                <w:szCs w:val="19"/>
                <w:rtl w:val="0"/>
              </w:rPr>
              <w:t xml:space="preserve">Frais de formateur(s)</w:t>
            </w:r>
            <w:r w:rsidDel="00000000" w:rsidR="00000000" w:rsidRPr="00000000">
              <w:rPr>
                <w:rtl w:val="0"/>
              </w:rPr>
            </w:r>
          </w:p>
        </w:tc>
        <w:tc>
          <w:tcPr>
            <w:shd w:fill="fcefd8" w:val="clear"/>
            <w:tcMar>
              <w:top w:w="80.0" w:type="dxa"/>
              <w:left w:w="120.0" w:type="dxa"/>
              <w:bottom w:w="80.0" w:type="dxa"/>
              <w:right w:w="120.0" w:type="dxa"/>
            </w:tcMar>
            <w:vAlign w:val="center"/>
          </w:tcPr>
          <w:p w:rsidR="00000000" w:rsidDel="00000000" w:rsidP="00000000" w:rsidRDefault="00000000" w:rsidRPr="00000000" w14:paraId="000000D0">
            <w:pPr>
              <w:rPr/>
            </w:pPr>
            <w:r w:rsidDel="00000000" w:rsidR="00000000" w:rsidRPr="00000000">
              <w:rPr>
                <w:color w:val="8a5a00"/>
                <w:sz w:val="18"/>
                <w:szCs w:val="18"/>
                <w:rtl w:val="0"/>
              </w:rPr>
              <w:t xml:space="preserve">Honoraires de 2 formateurs pour 3 jours de formation pour 4h/jour</w:t>
            </w:r>
            <w:r w:rsidDel="00000000" w:rsidR="00000000" w:rsidRPr="00000000">
              <w:rPr>
                <w:rtl w:val="0"/>
              </w:rPr>
            </w:r>
          </w:p>
        </w:tc>
        <w:tc>
          <w:tcPr>
            <w:shd w:fill="fcefd8" w:val="clear"/>
            <w:tcMar>
              <w:top w:w="80.0" w:type="dxa"/>
              <w:left w:w="120.0" w:type="dxa"/>
              <w:bottom w:w="80.0" w:type="dxa"/>
              <w:right w:w="120.0" w:type="dxa"/>
            </w:tcMar>
            <w:vAlign w:val="center"/>
          </w:tcPr>
          <w:p w:rsidR="00000000" w:rsidDel="00000000" w:rsidP="00000000" w:rsidRDefault="00000000" w:rsidRPr="00000000" w14:paraId="000000D1">
            <w:pPr>
              <w:jc w:val="right"/>
              <w:rPr/>
            </w:pPr>
            <w:r w:rsidDel="00000000" w:rsidR="00000000" w:rsidRPr="00000000">
              <w:rPr>
                <w:color w:val="8a5a00"/>
                <w:sz w:val="19"/>
                <w:szCs w:val="19"/>
                <w:rtl w:val="0"/>
              </w:rPr>
              <w:t xml:space="preserve">240000</w:t>
            </w:r>
            <w:r w:rsidDel="00000000" w:rsidR="00000000" w:rsidRPr="00000000">
              <w:rPr>
                <w:rtl w:val="0"/>
              </w:rPr>
            </w:r>
          </w:p>
        </w:tc>
        <w:tc>
          <w:tcPr>
            <w:shd w:fill="fcefd8" w:val="clear"/>
            <w:tcMar>
              <w:top w:w="80.0" w:type="dxa"/>
              <w:left w:w="120.0" w:type="dxa"/>
              <w:bottom w:w="80.0" w:type="dxa"/>
              <w:right w:w="120.0" w:type="dxa"/>
            </w:tcMar>
            <w:vAlign w:val="center"/>
          </w:tcPr>
          <w:p w:rsidR="00000000" w:rsidDel="00000000" w:rsidP="00000000" w:rsidRDefault="00000000" w:rsidRPr="00000000" w14:paraId="000000D2">
            <w:pPr>
              <w:jc w:val="right"/>
              <w:rPr/>
            </w:pPr>
            <w:r w:rsidDel="00000000" w:rsidR="00000000" w:rsidRPr="00000000">
              <w:rPr>
                <w:sz w:val="19"/>
                <w:szCs w:val="19"/>
                <w:rtl w:val="0"/>
              </w:rPr>
              <w:t xml:space="preserve">≈ 1350 $</w:t>
            </w:r>
            <w:r w:rsidDel="00000000" w:rsidR="00000000" w:rsidRPr="00000000">
              <w:rPr>
                <w:rtl w:val="0"/>
              </w:rPr>
            </w:r>
          </w:p>
        </w:tc>
      </w:tr>
      <w:tr>
        <w:trPr>
          <w:cantSplit w:val="0"/>
          <w:tblHeader w:val="0"/>
        </w:trPr>
        <w:tc>
          <w:tcPr>
            <w:shd w:fill="fcefd8" w:val="clear"/>
            <w:tcMar>
              <w:top w:w="80.0" w:type="dxa"/>
              <w:left w:w="120.0" w:type="dxa"/>
              <w:bottom w:w="80.0" w:type="dxa"/>
              <w:right w:w="120.0" w:type="dxa"/>
            </w:tcMar>
            <w:vAlign w:val="center"/>
          </w:tcPr>
          <w:p w:rsidR="00000000" w:rsidDel="00000000" w:rsidP="00000000" w:rsidRDefault="00000000" w:rsidRPr="00000000" w14:paraId="000000D3">
            <w:pPr>
              <w:rPr>
                <w:sz w:val="19"/>
                <w:szCs w:val="19"/>
              </w:rPr>
            </w:pPr>
            <w:r w:rsidDel="00000000" w:rsidR="00000000" w:rsidRPr="00000000">
              <w:rPr>
                <w:sz w:val="19"/>
                <w:szCs w:val="19"/>
                <w:rtl w:val="0"/>
              </w:rPr>
              <w:t xml:space="preserve">Frais de coordination</w:t>
            </w:r>
          </w:p>
        </w:tc>
        <w:tc>
          <w:tcPr>
            <w:shd w:fill="fcefd8" w:val="clear"/>
            <w:tcMar>
              <w:top w:w="80.0" w:type="dxa"/>
              <w:left w:w="120.0" w:type="dxa"/>
              <w:bottom w:w="80.0" w:type="dxa"/>
              <w:right w:w="120.0" w:type="dxa"/>
            </w:tcMar>
            <w:vAlign w:val="center"/>
          </w:tcPr>
          <w:p w:rsidR="00000000" w:rsidDel="00000000" w:rsidP="00000000" w:rsidRDefault="00000000" w:rsidRPr="00000000" w14:paraId="000000D4">
            <w:pPr>
              <w:rPr>
                <w:color w:val="8a5a00"/>
                <w:sz w:val="18"/>
                <w:szCs w:val="18"/>
              </w:rPr>
            </w:pPr>
            <w:r w:rsidDel="00000000" w:rsidR="00000000" w:rsidRPr="00000000">
              <w:rPr>
                <w:sz w:val="18"/>
                <w:szCs w:val="18"/>
                <w:rtl w:val="0"/>
              </w:rPr>
              <w:t xml:space="preserve">10 % du budget pour couvrir la coordination, le suivi des partenaires et la production des rapports d'impact sur 3 mois</w:t>
            </w:r>
            <w:r w:rsidDel="00000000" w:rsidR="00000000" w:rsidRPr="00000000">
              <w:rPr>
                <w:rtl w:val="0"/>
              </w:rPr>
            </w:r>
          </w:p>
        </w:tc>
        <w:tc>
          <w:tcPr>
            <w:shd w:fill="fcefd8" w:val="clear"/>
            <w:tcMar>
              <w:top w:w="80.0" w:type="dxa"/>
              <w:left w:w="120.0" w:type="dxa"/>
              <w:bottom w:w="80.0" w:type="dxa"/>
              <w:right w:w="120.0" w:type="dxa"/>
            </w:tcMar>
            <w:vAlign w:val="center"/>
          </w:tcPr>
          <w:p w:rsidR="00000000" w:rsidDel="00000000" w:rsidP="00000000" w:rsidRDefault="00000000" w:rsidRPr="00000000" w14:paraId="000000D5">
            <w:pPr>
              <w:jc w:val="right"/>
              <w:rPr>
                <w:color w:val="8a5a00"/>
                <w:sz w:val="19"/>
                <w:szCs w:val="19"/>
              </w:rPr>
            </w:pPr>
            <w:r w:rsidDel="00000000" w:rsidR="00000000" w:rsidRPr="00000000">
              <w:rPr>
                <w:color w:val="8a5a00"/>
                <w:sz w:val="19"/>
                <w:szCs w:val="19"/>
                <w:rtl w:val="0"/>
              </w:rPr>
              <w:t xml:space="preserve">90000</w:t>
            </w:r>
          </w:p>
        </w:tc>
        <w:tc>
          <w:tcPr>
            <w:shd w:fill="fcefd8" w:val="clear"/>
            <w:tcMar>
              <w:top w:w="80.0" w:type="dxa"/>
              <w:left w:w="120.0" w:type="dxa"/>
              <w:bottom w:w="80.0" w:type="dxa"/>
              <w:right w:w="120.0" w:type="dxa"/>
            </w:tcMar>
            <w:vAlign w:val="center"/>
          </w:tcPr>
          <w:p w:rsidR="00000000" w:rsidDel="00000000" w:rsidP="00000000" w:rsidRDefault="00000000" w:rsidRPr="00000000" w14:paraId="000000D6">
            <w:pPr>
              <w:jc w:val="right"/>
              <w:rPr/>
            </w:pPr>
            <w:r w:rsidDel="00000000" w:rsidR="00000000" w:rsidRPr="00000000">
              <w:rPr>
                <w:sz w:val="19"/>
                <w:szCs w:val="19"/>
                <w:rtl w:val="0"/>
              </w:rPr>
              <w:t xml:space="preserve">≈ 507 $</w:t>
            </w:r>
            <w:r w:rsidDel="00000000" w:rsidR="00000000" w:rsidRPr="00000000">
              <w:rPr>
                <w:rtl w:val="0"/>
              </w:rPr>
            </w:r>
          </w:p>
        </w:tc>
      </w:tr>
      <w:tr>
        <w:trPr>
          <w:cantSplit w:val="0"/>
          <w:tblHeader w:val="0"/>
        </w:trPr>
        <w:tc>
          <w:tcPr>
            <w:shd w:fill="fcefd8" w:val="clear"/>
            <w:tcMar>
              <w:top w:w="80.0" w:type="dxa"/>
              <w:left w:w="120.0" w:type="dxa"/>
              <w:bottom w:w="80.0" w:type="dxa"/>
              <w:right w:w="120.0" w:type="dxa"/>
            </w:tcMar>
            <w:vAlign w:val="center"/>
          </w:tcPr>
          <w:p w:rsidR="00000000" w:rsidDel="00000000" w:rsidP="00000000" w:rsidRDefault="00000000" w:rsidRPr="00000000" w14:paraId="000000D7">
            <w:pPr>
              <w:rPr>
                <w:sz w:val="19"/>
                <w:szCs w:val="19"/>
              </w:rPr>
            </w:pPr>
            <w:r w:rsidDel="00000000" w:rsidR="00000000" w:rsidRPr="00000000">
              <w:rPr>
                <w:sz w:val="19"/>
                <w:szCs w:val="19"/>
                <w:rtl w:val="0"/>
              </w:rPr>
              <w:t xml:space="preserve">Marge de sécurité</w:t>
            </w:r>
          </w:p>
        </w:tc>
        <w:tc>
          <w:tcPr>
            <w:shd w:fill="fcefd8" w:val="clear"/>
            <w:tcMar>
              <w:top w:w="80.0" w:type="dxa"/>
              <w:left w:w="120.0" w:type="dxa"/>
              <w:bottom w:w="80.0" w:type="dxa"/>
              <w:right w:w="120.0" w:type="dxa"/>
            </w:tcMar>
            <w:vAlign w:val="center"/>
          </w:tcPr>
          <w:p w:rsidR="00000000" w:rsidDel="00000000" w:rsidP="00000000" w:rsidRDefault="00000000" w:rsidRPr="00000000" w14:paraId="000000D8">
            <w:pPr>
              <w:rPr>
                <w:color w:val="8a5a00"/>
                <w:sz w:val="18"/>
                <w:szCs w:val="18"/>
              </w:rPr>
            </w:pPr>
            <w:r w:rsidDel="00000000" w:rsidR="00000000" w:rsidRPr="00000000">
              <w:rPr>
                <w:color w:val="8a5a00"/>
                <w:sz w:val="18"/>
                <w:szCs w:val="18"/>
                <w:rtl w:val="0"/>
              </w:rPr>
              <w:t xml:space="preserve">5 % du budget pour absorber les imprévus</w:t>
            </w:r>
          </w:p>
        </w:tc>
        <w:tc>
          <w:tcPr>
            <w:shd w:fill="fcefd8" w:val="clear"/>
            <w:tcMar>
              <w:top w:w="80.0" w:type="dxa"/>
              <w:left w:w="120.0" w:type="dxa"/>
              <w:bottom w:w="80.0" w:type="dxa"/>
              <w:right w:w="120.0" w:type="dxa"/>
            </w:tcMar>
            <w:vAlign w:val="center"/>
          </w:tcPr>
          <w:p w:rsidR="00000000" w:rsidDel="00000000" w:rsidP="00000000" w:rsidRDefault="00000000" w:rsidRPr="00000000" w14:paraId="000000D9">
            <w:pPr>
              <w:jc w:val="right"/>
              <w:rPr>
                <w:color w:val="8a5a00"/>
                <w:sz w:val="19"/>
                <w:szCs w:val="19"/>
              </w:rPr>
            </w:pPr>
            <w:r w:rsidDel="00000000" w:rsidR="00000000" w:rsidRPr="00000000">
              <w:rPr>
                <w:color w:val="8a5a00"/>
                <w:sz w:val="19"/>
                <w:szCs w:val="19"/>
                <w:rtl w:val="0"/>
              </w:rPr>
              <w:t xml:space="preserve">25000</w:t>
            </w:r>
          </w:p>
        </w:tc>
        <w:tc>
          <w:tcPr>
            <w:shd w:fill="fcefd8" w:val="clear"/>
            <w:tcMar>
              <w:top w:w="80.0" w:type="dxa"/>
              <w:left w:w="120.0" w:type="dxa"/>
              <w:bottom w:w="80.0" w:type="dxa"/>
              <w:right w:w="120.0" w:type="dxa"/>
            </w:tcMar>
            <w:vAlign w:val="center"/>
          </w:tcPr>
          <w:p w:rsidR="00000000" w:rsidDel="00000000" w:rsidP="00000000" w:rsidRDefault="00000000" w:rsidRPr="00000000" w14:paraId="000000DA">
            <w:pPr>
              <w:jc w:val="right"/>
              <w:rPr/>
            </w:pPr>
            <w:r w:rsidDel="00000000" w:rsidR="00000000" w:rsidRPr="00000000">
              <w:rPr>
                <w:sz w:val="19"/>
                <w:szCs w:val="19"/>
                <w:rtl w:val="0"/>
              </w:rPr>
              <w:t xml:space="preserve">≈ 140 $</w:t>
            </w:r>
            <w:r w:rsidDel="00000000" w:rsidR="00000000" w:rsidRPr="00000000">
              <w:rPr>
                <w:rtl w:val="0"/>
              </w:rPr>
            </w:r>
          </w:p>
        </w:tc>
      </w:tr>
      <w:tr>
        <w:trPr>
          <w:cantSplit w:val="0"/>
          <w:tblHeader w:val="0"/>
        </w:trPr>
        <w:tc>
          <w:tcPr>
            <w:shd w:fill="8a9a5b" w:val="clear"/>
            <w:tcMar>
              <w:top w:w="80.0" w:type="dxa"/>
              <w:left w:w="120.0" w:type="dxa"/>
              <w:bottom w:w="80.0" w:type="dxa"/>
              <w:right w:w="120.0" w:type="dxa"/>
            </w:tcMar>
            <w:vAlign w:val="center"/>
          </w:tcPr>
          <w:p w:rsidR="00000000" w:rsidDel="00000000" w:rsidP="00000000" w:rsidRDefault="00000000" w:rsidRPr="00000000" w14:paraId="000000DB">
            <w:pPr>
              <w:rPr/>
            </w:pPr>
            <w:r w:rsidDel="00000000" w:rsidR="00000000" w:rsidRPr="00000000">
              <w:rPr>
                <w:b w:val="1"/>
                <w:bCs w:val="1"/>
                <w:color w:val="ffffff"/>
                <w:sz w:val="19"/>
                <w:szCs w:val="19"/>
                <w:rtl w:val="0"/>
              </w:rPr>
              <w:t xml:space="preserve">Sous-total par cohorte </w:t>
            </w:r>
            <w:r w:rsidDel="00000000" w:rsidR="00000000" w:rsidRPr="00000000">
              <w:rPr>
                <w:rtl w:val="0"/>
              </w:rPr>
            </w:r>
          </w:p>
        </w:tc>
        <w:tc>
          <w:tcPr>
            <w:shd w:fill="8a9a5b" w:val="clear"/>
            <w:tcMar>
              <w:top w:w="80.0" w:type="dxa"/>
              <w:left w:w="120.0" w:type="dxa"/>
              <w:bottom w:w="80.0" w:type="dxa"/>
              <w:right w:w="120.0" w:type="dxa"/>
            </w:tcMar>
            <w:vAlign w:val="center"/>
          </w:tcPr>
          <w:p w:rsidR="00000000" w:rsidDel="00000000" w:rsidP="00000000" w:rsidRDefault="00000000" w:rsidRPr="00000000" w14:paraId="000000DC">
            <w:pPr>
              <w:rPr/>
            </w:pPr>
            <w:r w:rsidDel="00000000" w:rsidR="00000000" w:rsidRPr="00000000">
              <w:rPr>
                <w:color w:val="ffffff"/>
                <w:sz w:val="18"/>
                <w:szCs w:val="18"/>
                <w:rtl w:val="0"/>
              </w:rPr>
              <w:t xml:space="preserve">10 participants, 3 jours</w:t>
            </w:r>
            <w:r w:rsidDel="00000000" w:rsidR="00000000" w:rsidRPr="00000000">
              <w:rPr>
                <w:rtl w:val="0"/>
              </w:rPr>
            </w:r>
          </w:p>
        </w:tc>
        <w:tc>
          <w:tcPr>
            <w:shd w:fill="8a9a5b" w:val="clear"/>
            <w:tcMar>
              <w:top w:w="80.0" w:type="dxa"/>
              <w:left w:w="120.0" w:type="dxa"/>
              <w:bottom w:w="80.0" w:type="dxa"/>
              <w:right w:w="120.0" w:type="dxa"/>
            </w:tcMar>
            <w:vAlign w:val="center"/>
          </w:tcPr>
          <w:p w:rsidR="00000000" w:rsidDel="00000000" w:rsidP="00000000" w:rsidRDefault="00000000" w:rsidRPr="00000000" w14:paraId="000000DD">
            <w:pPr>
              <w:jc w:val="right"/>
              <w:rPr/>
            </w:pPr>
            <w:r w:rsidDel="00000000" w:rsidR="00000000" w:rsidRPr="00000000">
              <w:rPr>
                <w:b w:val="1"/>
                <w:bCs w:val="1"/>
                <w:color w:val="ffffff"/>
                <w:sz w:val="19"/>
                <w:szCs w:val="19"/>
                <w:rtl w:val="0"/>
              </w:rPr>
              <w:t xml:space="preserve">510 000</w:t>
            </w:r>
            <w:r w:rsidDel="00000000" w:rsidR="00000000" w:rsidRPr="00000000">
              <w:rPr>
                <w:rtl w:val="0"/>
              </w:rPr>
            </w:r>
          </w:p>
        </w:tc>
        <w:tc>
          <w:tcPr>
            <w:shd w:fill="8a9a5b" w:val="clear"/>
            <w:tcMar>
              <w:top w:w="80.0" w:type="dxa"/>
              <w:left w:w="120.0" w:type="dxa"/>
              <w:bottom w:w="80.0" w:type="dxa"/>
              <w:right w:w="120.0" w:type="dxa"/>
            </w:tcMar>
            <w:vAlign w:val="center"/>
          </w:tcPr>
          <w:p w:rsidR="00000000" w:rsidDel="00000000" w:rsidP="00000000" w:rsidRDefault="00000000" w:rsidRPr="00000000" w14:paraId="000000DE">
            <w:pPr>
              <w:jc w:val="right"/>
              <w:rPr/>
            </w:pPr>
            <w:r w:rsidDel="00000000" w:rsidR="00000000" w:rsidRPr="00000000">
              <w:rPr>
                <w:b w:val="1"/>
                <w:bCs w:val="1"/>
                <w:color w:val="ffffff"/>
                <w:sz w:val="19"/>
                <w:szCs w:val="19"/>
                <w:rtl w:val="0"/>
              </w:rPr>
              <w:t xml:space="preserve">≈ 2870 $</w:t>
            </w:r>
            <w:r w:rsidDel="00000000" w:rsidR="00000000" w:rsidRPr="00000000">
              <w:rPr>
                <w:rtl w:val="0"/>
              </w:rPr>
            </w:r>
          </w:p>
        </w:tc>
      </w:tr>
      <w:tr>
        <w:trPr>
          <w:cantSplit w:val="0"/>
          <w:tblHeader w:val="0"/>
        </w:trPr>
        <w:tc>
          <w:tcPr>
            <w:shd w:fill="1b3a52" w:val="clear"/>
            <w:tcMar>
              <w:top w:w="80.0" w:type="dxa"/>
              <w:left w:w="120.0" w:type="dxa"/>
              <w:bottom w:w="80.0" w:type="dxa"/>
              <w:right w:w="120.0" w:type="dxa"/>
            </w:tcMar>
            <w:vAlign w:val="center"/>
          </w:tcPr>
          <w:p w:rsidR="00000000" w:rsidDel="00000000" w:rsidP="00000000" w:rsidRDefault="00000000" w:rsidRPr="00000000" w14:paraId="000000DF">
            <w:pPr>
              <w:rPr/>
            </w:pPr>
            <w:r w:rsidDel="00000000" w:rsidR="00000000" w:rsidRPr="00000000">
              <w:rPr>
                <w:b w:val="1"/>
                <w:bCs w:val="1"/>
                <w:color w:val="ffffff"/>
                <w:sz w:val="19"/>
                <w:szCs w:val="19"/>
                <w:rtl w:val="0"/>
              </w:rPr>
              <w:t xml:space="preserve">TOTAL PROGRAMME (5 cohortes, hors formateur)</w:t>
            </w:r>
            <w:r w:rsidDel="00000000" w:rsidR="00000000" w:rsidRPr="00000000">
              <w:rPr>
                <w:rtl w:val="0"/>
              </w:rPr>
            </w:r>
          </w:p>
        </w:tc>
        <w:tc>
          <w:tcPr>
            <w:shd w:fill="1b3a52" w:val="clear"/>
            <w:tcMar>
              <w:top w:w="80.0" w:type="dxa"/>
              <w:left w:w="120.0" w:type="dxa"/>
              <w:bottom w:w="80.0" w:type="dxa"/>
              <w:right w:w="120.0" w:type="dxa"/>
            </w:tcMar>
            <w:vAlign w:val="center"/>
          </w:tcPr>
          <w:p w:rsidR="00000000" w:rsidDel="00000000" w:rsidP="00000000" w:rsidRDefault="00000000" w:rsidRPr="00000000" w14:paraId="000000E0">
            <w:pPr>
              <w:rPr/>
            </w:pPr>
            <w:r w:rsidDel="00000000" w:rsidR="00000000" w:rsidRPr="00000000">
              <w:rPr>
                <w:color w:val="ffffff"/>
                <w:sz w:val="18"/>
                <w:szCs w:val="18"/>
                <w:rtl w:val="0"/>
              </w:rPr>
              <w:t xml:space="preserve">50 participants, 5 × 3 jours</w:t>
            </w:r>
            <w:r w:rsidDel="00000000" w:rsidR="00000000" w:rsidRPr="00000000">
              <w:rPr>
                <w:rtl w:val="0"/>
              </w:rPr>
            </w:r>
          </w:p>
        </w:tc>
        <w:tc>
          <w:tcPr>
            <w:shd w:fill="1b3a52" w:val="clear"/>
            <w:tcMar>
              <w:top w:w="80.0" w:type="dxa"/>
              <w:left w:w="120.0" w:type="dxa"/>
              <w:bottom w:w="80.0" w:type="dxa"/>
              <w:right w:w="120.0" w:type="dxa"/>
            </w:tcMar>
            <w:vAlign w:val="center"/>
          </w:tcPr>
          <w:p w:rsidR="00000000" w:rsidDel="00000000" w:rsidP="00000000" w:rsidRDefault="00000000" w:rsidRPr="00000000" w14:paraId="000000E1">
            <w:pPr>
              <w:jc w:val="right"/>
              <w:rPr/>
            </w:pPr>
            <w:r w:rsidDel="00000000" w:rsidR="00000000" w:rsidRPr="00000000">
              <w:rPr>
                <w:b w:val="1"/>
                <w:bCs w:val="1"/>
                <w:color w:val="ffffff"/>
                <w:sz w:val="19"/>
                <w:szCs w:val="19"/>
                <w:rtl w:val="0"/>
              </w:rPr>
              <w:t xml:space="preserve">2550 000</w:t>
            </w:r>
            <w:r w:rsidDel="00000000" w:rsidR="00000000" w:rsidRPr="00000000">
              <w:rPr>
                <w:rtl w:val="0"/>
              </w:rPr>
            </w:r>
          </w:p>
        </w:tc>
        <w:tc>
          <w:tcPr>
            <w:shd w:fill="1b3a52" w:val="clear"/>
            <w:tcMar>
              <w:top w:w="80.0" w:type="dxa"/>
              <w:left w:w="120.0" w:type="dxa"/>
              <w:bottom w:w="80.0" w:type="dxa"/>
              <w:right w:w="120.0" w:type="dxa"/>
            </w:tcMar>
            <w:vAlign w:val="center"/>
          </w:tcPr>
          <w:p w:rsidR="00000000" w:rsidDel="00000000" w:rsidP="00000000" w:rsidRDefault="00000000" w:rsidRPr="00000000" w14:paraId="000000E2">
            <w:pPr>
              <w:jc w:val="right"/>
              <w:rPr/>
            </w:pPr>
            <w:r w:rsidDel="00000000" w:rsidR="00000000" w:rsidRPr="00000000">
              <w:rPr>
                <w:b w:val="1"/>
                <w:bCs w:val="1"/>
                <w:color w:val="ffffff"/>
                <w:sz w:val="19"/>
                <w:szCs w:val="19"/>
                <w:rtl w:val="0"/>
              </w:rPr>
              <w:t xml:space="preserve">≈ 14 350 $</w:t>
            </w:r>
            <w:r w:rsidDel="00000000" w:rsidR="00000000" w:rsidRPr="00000000">
              <w:rPr>
                <w:rtl w:val="0"/>
              </w:rPr>
            </w:r>
          </w:p>
        </w:tc>
      </w:tr>
    </w:tbl>
    <w:p w:rsidR="00000000" w:rsidDel="00000000" w:rsidP="00000000" w:rsidRDefault="00000000" w:rsidRPr="00000000" w14:paraId="000000E3">
      <w:pPr>
        <w:rPr/>
      </w:pPr>
      <w:r w:rsidDel="00000000" w:rsidR="00000000" w:rsidRPr="00000000">
        <w:br w:type="page"/>
      </w:r>
      <w:r w:rsidDel="00000000" w:rsidR="00000000" w:rsidRPr="00000000">
        <w:rPr>
          <w:rtl w:val="0"/>
        </w:rPr>
      </w:r>
    </w:p>
    <w:p w:rsidR="00000000" w:rsidDel="00000000" w:rsidP="00000000" w:rsidRDefault="00000000" w:rsidRPr="00000000" w14:paraId="000000E4">
      <w:pPr>
        <w:pStyle w:val="Heading1"/>
        <w:pBdr>
          <w:bottom w:color="8a9a5b" w:space="4" w:sz="6" w:val="single"/>
        </w:pBdr>
        <w:spacing w:after="160" w:before="360" w:lineRule="auto"/>
        <w:rPr/>
      </w:pPr>
      <w:r w:rsidDel="00000000" w:rsidR="00000000" w:rsidRPr="00000000">
        <w:rPr>
          <w:b w:val="1"/>
          <w:bCs w:val="1"/>
          <w:color w:val="1b3a52"/>
          <w:sz w:val="30"/>
          <w:szCs w:val="30"/>
          <w:rtl w:val="0"/>
        </w:rPr>
        <w:t xml:space="preserve">8. Opportunités de partenariat et de sponsoring</w:t>
      </w:r>
      <w:r w:rsidDel="00000000" w:rsidR="00000000" w:rsidRPr="00000000">
        <w:rPr>
          <w:rtl w:val="0"/>
        </w:rPr>
      </w:r>
    </w:p>
    <w:p w:rsidR="00000000" w:rsidDel="00000000" w:rsidP="00000000" w:rsidRDefault="00000000" w:rsidRPr="00000000" w14:paraId="000000E5">
      <w:pPr>
        <w:pStyle w:val="Heading2"/>
        <w:spacing w:after="120" w:before="260" w:lineRule="auto"/>
        <w:rPr/>
      </w:pPr>
      <w:r w:rsidDel="00000000" w:rsidR="00000000" w:rsidRPr="00000000">
        <w:rPr>
          <w:b w:val="1"/>
          <w:bCs w:val="1"/>
          <w:color w:val="8a9a5b"/>
          <w:sz w:val="24"/>
          <w:szCs w:val="24"/>
          <w:rtl w:val="0"/>
        </w:rPr>
        <w:t xml:space="preserve">8.1. Pourquoi devenir partenaire du Programme Équilibre Pro ?</w:t>
      </w:r>
      <w:r w:rsidDel="00000000" w:rsidR="00000000" w:rsidRPr="00000000">
        <w:rPr>
          <w:rtl w:val="0"/>
        </w:rPr>
      </w:r>
    </w:p>
    <w:p w:rsidR="00000000" w:rsidDel="00000000" w:rsidP="00000000" w:rsidRDefault="00000000" w:rsidRPr="00000000" w14:paraId="000000E6">
      <w:pPr>
        <w:spacing w:after="160" w:line="300" w:lineRule="auto"/>
        <w:jc w:val="both"/>
        <w:rPr/>
      </w:pPr>
      <w:r w:rsidDel="00000000" w:rsidR="00000000" w:rsidRPr="00000000">
        <w:rPr>
          <w:rtl w:val="0"/>
        </w:rPr>
        <w:t xml:space="preserve">Soutenir ce programme, c'est investir directement dans le capital humain de votre entreprise et dans l'écosystème professionnel djiboutien, tout en bénéficiant d'une visibilité institutionnelle forte :</w:t>
      </w:r>
    </w:p>
    <w:p w:rsidR="00000000" w:rsidDel="00000000" w:rsidP="00000000" w:rsidRDefault="00000000" w:rsidRPr="00000000" w14:paraId="000000E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40" w:lineRule="auto"/>
        <w:ind w:left="400" w:right="0" w:hanging="260"/>
        <w:jc w:val="left"/>
        <w:rPr/>
      </w:pPr>
      <w:r w:rsidDel="00000000" w:rsidR="00000000" w:rsidRPr="00000000">
        <w:rPr>
          <w:rFonts w:ascii="Calibri" w:cs="Calibri" w:eastAsia="Calibri" w:hAnsi="Calibri"/>
          <w:b w:val="1"/>
          <w:bCs w:val="1"/>
          <w:i w:val="0"/>
          <w:iCs w:val="0"/>
          <w:smallCaps w:val="0"/>
          <w:strike w:val="0"/>
          <w:color w:val="13293a"/>
          <w:sz w:val="21"/>
          <w:szCs w:val="21"/>
          <w:u w:val="none"/>
          <w:shd w:fill="auto" w:val="clear"/>
          <w:vertAlign w:val="baseline"/>
          <w:rtl w:val="0"/>
        </w:rPr>
        <w:t xml:space="preserve">Investissement dans votre capital humain :</w:t>
      </w:r>
      <w:r w:rsidDel="00000000" w:rsidR="00000000" w:rsidRPr="00000000">
        <w:rPr>
          <w:rFonts w:ascii="Calibri" w:cs="Calibri" w:eastAsia="Calibri" w:hAnsi="Calibri"/>
          <w:b w:val="0"/>
          <w:bCs w:val="0"/>
          <w:i w:val="0"/>
          <w:iCs w:val="0"/>
          <w:smallCaps w:val="0"/>
          <w:strike w:val="0"/>
          <w:color w:val="2b2b2b"/>
          <w:sz w:val="21"/>
          <w:szCs w:val="21"/>
          <w:u w:val="none"/>
          <w:shd w:fill="auto" w:val="clear"/>
          <w:vertAlign w:val="baseline"/>
          <w:rtl w:val="0"/>
        </w:rPr>
        <w:t xml:space="preserve"> vos collaborateurs (ou des candidats que vous souhaitez accompagner) accèdent à une formation de qualité en gestion du stress, communication et leadership, à un coût très inférieur à une formation individuelle équivalente sur le marché.</w:t>
      </w:r>
    </w:p>
    <w:p w:rsidR="00000000" w:rsidDel="00000000" w:rsidP="00000000" w:rsidRDefault="00000000" w:rsidRPr="00000000" w14:paraId="000000E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40" w:lineRule="auto"/>
        <w:ind w:left="400" w:right="0" w:hanging="260"/>
        <w:jc w:val="left"/>
        <w:rPr/>
      </w:pPr>
      <w:r w:rsidDel="00000000" w:rsidR="00000000" w:rsidRPr="00000000">
        <w:rPr>
          <w:rFonts w:ascii="Calibri" w:cs="Calibri" w:eastAsia="Calibri" w:hAnsi="Calibri"/>
          <w:b w:val="1"/>
          <w:bCs w:val="1"/>
          <w:i w:val="0"/>
          <w:iCs w:val="0"/>
          <w:smallCaps w:val="0"/>
          <w:strike w:val="0"/>
          <w:color w:val="13293a"/>
          <w:sz w:val="21"/>
          <w:szCs w:val="21"/>
          <w:u w:val="none"/>
          <w:shd w:fill="auto" w:val="clear"/>
          <w:vertAlign w:val="baseline"/>
          <w:rtl w:val="0"/>
        </w:rPr>
        <w:t xml:space="preserve">Réduction d'un coût que vous payez déjà :</w:t>
      </w:r>
      <w:r w:rsidDel="00000000" w:rsidR="00000000" w:rsidRPr="00000000">
        <w:rPr>
          <w:rFonts w:ascii="Calibri" w:cs="Calibri" w:eastAsia="Calibri" w:hAnsi="Calibri"/>
          <w:b w:val="0"/>
          <w:bCs w:val="0"/>
          <w:i w:val="0"/>
          <w:iCs w:val="0"/>
          <w:smallCaps w:val="0"/>
          <w:strike w:val="0"/>
          <w:color w:val="2b2b2b"/>
          <w:sz w:val="21"/>
          <w:szCs w:val="21"/>
          <w:u w:val="none"/>
          <w:shd w:fill="auto" w:val="clear"/>
          <w:vertAlign w:val="baseline"/>
          <w:rtl w:val="0"/>
        </w:rPr>
        <w:t xml:space="preserve"> un collaborateur en difficulté ne ralentit pas seulement son propre travail : il reporte sa charge sur son équipe, dégrade le climat et fait chuter la performance collective. Former vos équipes à détecter ces situations tôt et à y répondre revient bien moins cher que d'en assumer les conséquences : présentéisme, erreurs, conflits, départs et coûts de remplacement.</w:t>
      </w:r>
    </w:p>
    <w:p w:rsidR="00000000" w:rsidDel="00000000" w:rsidP="00000000" w:rsidRDefault="00000000" w:rsidRPr="00000000" w14:paraId="000000E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40" w:lineRule="auto"/>
        <w:ind w:left="400" w:right="0" w:hanging="260"/>
        <w:jc w:val="left"/>
        <w:rPr/>
      </w:pPr>
      <w:r w:rsidDel="00000000" w:rsidR="00000000" w:rsidRPr="00000000">
        <w:rPr>
          <w:rFonts w:ascii="Calibri" w:cs="Calibri" w:eastAsia="Calibri" w:hAnsi="Calibri"/>
          <w:b w:val="1"/>
          <w:bCs w:val="1"/>
          <w:i w:val="0"/>
          <w:iCs w:val="0"/>
          <w:smallCaps w:val="0"/>
          <w:strike w:val="0"/>
          <w:color w:val="13293a"/>
          <w:sz w:val="21"/>
          <w:szCs w:val="21"/>
          <w:u w:val="none"/>
          <w:shd w:fill="auto" w:val="clear"/>
          <w:vertAlign w:val="baseline"/>
          <w:rtl w:val="0"/>
        </w:rPr>
        <w:t xml:space="preserve">Renforcement de votre marque employeur et de votre RSE :</w:t>
      </w:r>
      <w:r w:rsidDel="00000000" w:rsidR="00000000" w:rsidRPr="00000000">
        <w:rPr>
          <w:rFonts w:ascii="Calibri" w:cs="Calibri" w:eastAsia="Calibri" w:hAnsi="Calibri"/>
          <w:b w:val="0"/>
          <w:bCs w:val="0"/>
          <w:i w:val="0"/>
          <w:iCs w:val="0"/>
          <w:smallCaps w:val="0"/>
          <w:strike w:val="0"/>
          <w:color w:val="2b2b2b"/>
          <w:sz w:val="21"/>
          <w:szCs w:val="21"/>
          <w:u w:val="none"/>
          <w:shd w:fill="auto" w:val="clear"/>
          <w:vertAlign w:val="baseline"/>
          <w:rtl w:val="0"/>
        </w:rPr>
        <w:t xml:space="preserve"> associer votre marque à une cause encore peu adressée à Djibouti, la santé mentale au travail, renforce votre image d'employeur responsable, moderne et engagé.</w:t>
      </w:r>
    </w:p>
    <w:p w:rsidR="00000000" w:rsidDel="00000000" w:rsidP="00000000" w:rsidRDefault="00000000" w:rsidRPr="00000000" w14:paraId="000000E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40" w:lineRule="auto"/>
        <w:ind w:left="400" w:right="0" w:hanging="260"/>
        <w:jc w:val="left"/>
        <w:rPr/>
      </w:pPr>
      <w:r w:rsidDel="00000000" w:rsidR="00000000" w:rsidRPr="00000000">
        <w:rPr>
          <w:rFonts w:ascii="Calibri" w:cs="Calibri" w:eastAsia="Calibri" w:hAnsi="Calibri"/>
          <w:b w:val="1"/>
          <w:bCs w:val="1"/>
          <w:i w:val="0"/>
          <w:iCs w:val="0"/>
          <w:smallCaps w:val="0"/>
          <w:strike w:val="0"/>
          <w:color w:val="13293a"/>
          <w:sz w:val="21"/>
          <w:szCs w:val="21"/>
          <w:u w:val="none"/>
          <w:shd w:fill="auto" w:val="clear"/>
          <w:vertAlign w:val="baseline"/>
          <w:rtl w:val="0"/>
        </w:rPr>
        <w:t xml:space="preserve">Visibilité et réseau :</w:t>
      </w:r>
      <w:r w:rsidDel="00000000" w:rsidR="00000000" w:rsidRPr="00000000">
        <w:rPr>
          <w:rFonts w:ascii="Calibri" w:cs="Calibri" w:eastAsia="Calibri" w:hAnsi="Calibri"/>
          <w:b w:val="0"/>
          <w:bCs w:val="0"/>
          <w:i w:val="0"/>
          <w:iCs w:val="0"/>
          <w:smallCaps w:val="0"/>
          <w:strike w:val="0"/>
          <w:color w:val="2b2b2b"/>
          <w:sz w:val="21"/>
          <w:szCs w:val="21"/>
          <w:u w:val="none"/>
          <w:shd w:fill="auto" w:val="clear"/>
          <w:vertAlign w:val="baseline"/>
          <w:rtl w:val="0"/>
        </w:rPr>
        <w:t xml:space="preserve"> votre entreprise est visible auprès d'un public qualifié de professionnels et de leaders, et intègre un réseau de partenaires engagés (entreprises, ONG, institutions).</w:t>
      </w:r>
    </w:p>
    <w:p w:rsidR="00000000" w:rsidDel="00000000" w:rsidP="00000000" w:rsidRDefault="00000000" w:rsidRPr="00000000" w14:paraId="000000E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40" w:lineRule="auto"/>
        <w:ind w:left="400" w:right="0" w:hanging="260"/>
        <w:jc w:val="left"/>
        <w:rPr/>
      </w:pPr>
      <w:r w:rsidDel="00000000" w:rsidR="00000000" w:rsidRPr="00000000">
        <w:rPr>
          <w:rFonts w:ascii="Calibri" w:cs="Calibri" w:eastAsia="Calibri" w:hAnsi="Calibri"/>
          <w:b w:val="1"/>
          <w:bCs w:val="1"/>
          <w:i w:val="0"/>
          <w:iCs w:val="0"/>
          <w:smallCaps w:val="0"/>
          <w:strike w:val="0"/>
          <w:color w:val="13293a"/>
          <w:sz w:val="21"/>
          <w:szCs w:val="21"/>
          <w:u w:val="none"/>
          <w:shd w:fill="auto" w:val="clear"/>
          <w:vertAlign w:val="baseline"/>
          <w:rtl w:val="0"/>
        </w:rPr>
        <w:t xml:space="preserve">Alignement avec les Objectifs de Développement Durable :</w:t>
      </w:r>
      <w:r w:rsidDel="00000000" w:rsidR="00000000" w:rsidRPr="00000000">
        <w:rPr>
          <w:rFonts w:ascii="Calibri" w:cs="Calibri" w:eastAsia="Calibri" w:hAnsi="Calibri"/>
          <w:b w:val="0"/>
          <w:bCs w:val="0"/>
          <w:i w:val="0"/>
          <w:iCs w:val="0"/>
          <w:smallCaps w:val="0"/>
          <w:strike w:val="0"/>
          <w:color w:val="2b2b2b"/>
          <w:sz w:val="21"/>
          <w:szCs w:val="21"/>
          <w:u w:val="none"/>
          <w:shd w:fill="auto" w:val="clear"/>
          <w:vertAlign w:val="baseline"/>
          <w:rtl w:val="0"/>
        </w:rPr>
        <w:t xml:space="preserve"> votre soutien contribue directement à l'Objectif de Développement Durable 3 (Bonne santé et bien-être) et à l'Objectif 8 (Travail décent et croissance économique).</w:t>
      </w:r>
    </w:p>
    <w:p w:rsidR="00000000" w:rsidDel="00000000" w:rsidP="00000000" w:rsidRDefault="00000000" w:rsidRPr="00000000" w14:paraId="000000E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40" w:lineRule="auto"/>
        <w:ind w:left="400" w:right="0" w:hanging="260"/>
        <w:jc w:val="left"/>
        <w:rPr/>
      </w:pPr>
      <w:r w:rsidDel="00000000" w:rsidR="00000000" w:rsidRPr="00000000">
        <w:rPr>
          <w:rFonts w:ascii="Calibri" w:cs="Calibri" w:eastAsia="Calibri" w:hAnsi="Calibri"/>
          <w:b w:val="1"/>
          <w:bCs w:val="1"/>
          <w:i w:val="0"/>
          <w:iCs w:val="0"/>
          <w:smallCaps w:val="0"/>
          <w:strike w:val="0"/>
          <w:color w:val="13293a"/>
          <w:sz w:val="21"/>
          <w:szCs w:val="21"/>
          <w:u w:val="none"/>
          <w:shd w:fill="auto" w:val="clear"/>
          <w:vertAlign w:val="baseline"/>
          <w:rtl w:val="0"/>
        </w:rPr>
        <w:t xml:space="preserve">Impact mesurable et redevabilité :</w:t>
      </w:r>
      <w:r w:rsidDel="00000000" w:rsidR="00000000" w:rsidRPr="00000000">
        <w:rPr>
          <w:rFonts w:ascii="Calibri" w:cs="Calibri" w:eastAsia="Calibri" w:hAnsi="Calibri"/>
          <w:b w:val="0"/>
          <w:bCs w:val="0"/>
          <w:i w:val="0"/>
          <w:iCs w:val="0"/>
          <w:smallCaps w:val="0"/>
          <w:strike w:val="0"/>
          <w:color w:val="2b2b2b"/>
          <w:sz w:val="21"/>
          <w:szCs w:val="21"/>
          <w:u w:val="none"/>
          <w:shd w:fill="auto" w:val="clear"/>
          <w:vertAlign w:val="baseline"/>
          <w:rtl w:val="0"/>
        </w:rPr>
        <w:t xml:space="preserve"> chaque partenaire reçoit un rapport de suivi détaillant la participation, les résultats et l'impact du programme.</w:t>
      </w:r>
    </w:p>
    <w:p w:rsidR="00000000" w:rsidDel="00000000" w:rsidP="00000000" w:rsidRDefault="00000000" w:rsidRPr="00000000" w14:paraId="000000ED">
      <w:pPr>
        <w:pStyle w:val="Heading2"/>
        <w:spacing w:after="120" w:before="260" w:lineRule="auto"/>
        <w:rPr/>
      </w:pPr>
      <w:r w:rsidDel="00000000" w:rsidR="00000000" w:rsidRPr="00000000">
        <w:rPr>
          <w:b w:val="1"/>
          <w:bCs w:val="1"/>
          <w:color w:val="8a9a5b"/>
          <w:sz w:val="24"/>
          <w:szCs w:val="24"/>
          <w:rtl w:val="0"/>
        </w:rPr>
        <w:t xml:space="preserve">8.2. Les formules de sponsoring</w:t>
      </w:r>
      <w:r w:rsidDel="00000000" w:rsidR="00000000" w:rsidRPr="00000000">
        <w:rPr>
          <w:rtl w:val="0"/>
        </w:rPr>
      </w:r>
    </w:p>
    <w:tbl>
      <w:tblPr>
        <w:tblStyle w:val="Table5"/>
        <w:tblW w:w="9500.0" w:type="dxa"/>
        <w:jc w:val="left"/>
        <w:tblBorders>
          <w:top w:color="c9cfc0" w:space="0" w:sz="4" w:val="single"/>
          <w:left w:color="c9cfc0" w:space="0" w:sz="4" w:val="single"/>
          <w:bottom w:color="c9cfc0" w:space="0" w:sz="4" w:val="single"/>
          <w:right w:color="c9cfc0" w:space="0" w:sz="4" w:val="single"/>
          <w:insideH w:color="c9cfc0" w:space="0" w:sz="4" w:val="single"/>
          <w:insideV w:color="c9cfc0" w:space="0" w:sz="4" w:val="single"/>
        </w:tblBorders>
        <w:tblLayout w:type="fixed"/>
        <w:tblLook w:val="0400"/>
      </w:tblPr>
      <w:tblGrid>
        <w:gridCol w:w="1700"/>
        <w:gridCol w:w="1500"/>
        <w:gridCol w:w="1800"/>
        <w:gridCol w:w="4500"/>
        <w:tblGridChange w:id="0">
          <w:tblGrid>
            <w:gridCol w:w="1700"/>
            <w:gridCol w:w="1500"/>
            <w:gridCol w:w="1800"/>
            <w:gridCol w:w="4500"/>
          </w:tblGrid>
        </w:tblGridChange>
      </w:tblGrid>
      <w:tr>
        <w:trPr>
          <w:cantSplit w:val="0"/>
          <w:tblHeader w:val="1"/>
        </w:trPr>
        <w:tc>
          <w:tcPr>
            <w:shd w:fill="13293a" w:val="clear"/>
            <w:tcMar>
              <w:top w:w="80.0" w:type="dxa"/>
              <w:left w:w="120.0" w:type="dxa"/>
              <w:bottom w:w="80.0" w:type="dxa"/>
              <w:right w:w="120.0" w:type="dxa"/>
            </w:tcMar>
            <w:vAlign w:val="center"/>
          </w:tcPr>
          <w:p w:rsidR="00000000" w:rsidDel="00000000" w:rsidP="00000000" w:rsidRDefault="00000000" w:rsidRPr="00000000" w14:paraId="000000EE">
            <w:pPr>
              <w:rPr/>
            </w:pPr>
            <w:r w:rsidDel="00000000" w:rsidR="00000000" w:rsidRPr="00000000">
              <w:rPr>
                <w:b w:val="1"/>
                <w:bCs w:val="1"/>
                <w:color w:val="ffffff"/>
                <w:sz w:val="19"/>
                <w:szCs w:val="19"/>
                <w:rtl w:val="0"/>
              </w:rPr>
              <w:t xml:space="preserve">Formule</w:t>
            </w:r>
            <w:r w:rsidDel="00000000" w:rsidR="00000000" w:rsidRPr="00000000">
              <w:rPr>
                <w:rtl w:val="0"/>
              </w:rPr>
            </w:r>
          </w:p>
        </w:tc>
        <w:tc>
          <w:tcPr>
            <w:shd w:fill="13293a" w:val="clear"/>
            <w:tcMar>
              <w:top w:w="80.0" w:type="dxa"/>
              <w:left w:w="120.0" w:type="dxa"/>
              <w:bottom w:w="80.0" w:type="dxa"/>
              <w:right w:w="120.0" w:type="dxa"/>
            </w:tcMar>
            <w:vAlign w:val="center"/>
          </w:tcPr>
          <w:p w:rsidR="00000000" w:rsidDel="00000000" w:rsidP="00000000" w:rsidRDefault="00000000" w:rsidRPr="00000000" w14:paraId="000000EF">
            <w:pPr>
              <w:rPr/>
            </w:pPr>
            <w:r w:rsidDel="00000000" w:rsidR="00000000" w:rsidRPr="00000000">
              <w:rPr>
                <w:b w:val="1"/>
                <w:bCs w:val="1"/>
                <w:color w:val="ffffff"/>
                <w:sz w:val="19"/>
                <w:szCs w:val="19"/>
                <w:rtl w:val="0"/>
              </w:rPr>
              <w:t xml:space="preserve">Contribution</w:t>
            </w:r>
            <w:r w:rsidDel="00000000" w:rsidR="00000000" w:rsidRPr="00000000">
              <w:rPr>
                <w:rtl w:val="0"/>
              </w:rPr>
            </w:r>
          </w:p>
        </w:tc>
        <w:tc>
          <w:tcPr>
            <w:shd w:fill="13293a" w:val="clear"/>
            <w:tcMar>
              <w:top w:w="80.0" w:type="dxa"/>
              <w:left w:w="120.0" w:type="dxa"/>
              <w:bottom w:w="80.0" w:type="dxa"/>
              <w:right w:w="120.0" w:type="dxa"/>
            </w:tcMar>
            <w:vAlign w:val="center"/>
          </w:tcPr>
          <w:p w:rsidR="00000000" w:rsidDel="00000000" w:rsidP="00000000" w:rsidRDefault="00000000" w:rsidRPr="00000000" w14:paraId="000000F0">
            <w:pPr>
              <w:rPr/>
            </w:pPr>
            <w:r w:rsidDel="00000000" w:rsidR="00000000" w:rsidRPr="00000000">
              <w:rPr>
                <w:b w:val="1"/>
                <w:bCs w:val="1"/>
                <w:color w:val="ffffff"/>
                <w:sz w:val="19"/>
                <w:szCs w:val="19"/>
                <w:rtl w:val="0"/>
              </w:rPr>
              <w:t xml:space="preserve">Places réservées</w:t>
            </w:r>
            <w:r w:rsidDel="00000000" w:rsidR="00000000" w:rsidRPr="00000000">
              <w:rPr>
                <w:rtl w:val="0"/>
              </w:rPr>
            </w:r>
          </w:p>
        </w:tc>
        <w:tc>
          <w:tcPr>
            <w:shd w:fill="13293a" w:val="clear"/>
            <w:tcMar>
              <w:top w:w="80.0" w:type="dxa"/>
              <w:left w:w="120.0" w:type="dxa"/>
              <w:bottom w:w="80.0" w:type="dxa"/>
              <w:right w:w="120.0" w:type="dxa"/>
            </w:tcMar>
            <w:vAlign w:val="center"/>
          </w:tcPr>
          <w:p w:rsidR="00000000" w:rsidDel="00000000" w:rsidP="00000000" w:rsidRDefault="00000000" w:rsidRPr="00000000" w14:paraId="000000F1">
            <w:pPr>
              <w:rPr/>
            </w:pPr>
            <w:r w:rsidDel="00000000" w:rsidR="00000000" w:rsidRPr="00000000">
              <w:rPr>
                <w:b w:val="1"/>
                <w:bCs w:val="1"/>
                <w:color w:val="ffffff"/>
                <w:sz w:val="19"/>
                <w:szCs w:val="19"/>
                <w:rtl w:val="0"/>
              </w:rPr>
              <w:t xml:space="preserve">Avantages inclus</w:t>
            </w:r>
            <w:r w:rsidDel="00000000" w:rsidR="00000000" w:rsidRPr="00000000">
              <w:rPr>
                <w:rtl w:val="0"/>
              </w:rPr>
            </w:r>
          </w:p>
        </w:tc>
      </w:tr>
      <w:tr>
        <w:trPr>
          <w:cantSplit w:val="0"/>
          <w:tblHeader w:val="0"/>
        </w:trPr>
        <w:tc>
          <w:tcPr>
            <w:shd w:fill="1b3a52" w:val="clear"/>
            <w:tcMar>
              <w:top w:w="0.0" w:type="dxa"/>
              <w:bottom w:w="0.0" w:type="dxa"/>
            </w:tcMar>
            <w:vAlign w:val="center"/>
          </w:tcPr>
          <w:p w:rsidR="00000000" w:rsidDel="00000000" w:rsidP="00000000" w:rsidRDefault="00000000" w:rsidRPr="00000000" w14:paraId="000000F2">
            <w:pPr>
              <w:rPr/>
            </w:pPr>
            <w:r w:rsidDel="00000000" w:rsidR="00000000" w:rsidRPr="00000000">
              <w:rPr>
                <w:b w:val="1"/>
                <w:bCs w:val="1"/>
                <w:color w:val="ffffff"/>
                <w:sz w:val="22"/>
                <w:szCs w:val="22"/>
                <w:rtl w:val="0"/>
              </w:rPr>
              <w:t xml:space="preserve">PLATINE</w:t>
            </w:r>
            <w:r w:rsidDel="00000000" w:rsidR="00000000" w:rsidRPr="00000000">
              <w:rPr>
                <w:rtl w:val="0"/>
              </w:rPr>
            </w:r>
          </w:p>
        </w:tc>
        <w:tc>
          <w:tcPr>
            <w:shd w:fill="eef1e1" w:val="clear"/>
            <w:tcMar>
              <w:top w:w="0.0" w:type="dxa"/>
              <w:bottom w:w="0.0" w:type="dxa"/>
            </w:tcMar>
            <w:vAlign w:val="center"/>
          </w:tcPr>
          <w:p w:rsidR="00000000" w:rsidDel="00000000" w:rsidP="00000000" w:rsidRDefault="00000000" w:rsidRPr="00000000" w14:paraId="000000F3">
            <w:pPr>
              <w:rPr/>
            </w:pPr>
            <w:r w:rsidDel="00000000" w:rsidR="00000000" w:rsidRPr="00000000">
              <w:rPr>
                <w:b w:val="1"/>
                <w:bCs w:val="1"/>
                <w:color w:val="13293a"/>
                <w:sz w:val="24"/>
                <w:szCs w:val="24"/>
                <w:rtl w:val="0"/>
              </w:rPr>
              <w:t xml:space="preserve">2 000 $</w:t>
            </w:r>
            <w:r w:rsidDel="00000000" w:rsidR="00000000" w:rsidRPr="00000000">
              <w:rPr>
                <w:rtl w:val="0"/>
              </w:rPr>
            </w:r>
          </w:p>
        </w:tc>
        <w:tc>
          <w:tcPr>
            <w:shd w:fill="f6f7f1" w:val="clear"/>
            <w:tcMar>
              <w:top w:w="0.0" w:type="dxa"/>
              <w:bottom w:w="0.0" w:type="dxa"/>
            </w:tcMar>
            <w:vAlign w:val="center"/>
          </w:tcPr>
          <w:p w:rsidR="00000000" w:rsidDel="00000000" w:rsidP="00000000" w:rsidRDefault="00000000" w:rsidRPr="00000000" w14:paraId="000000F4">
            <w:pPr>
              <w:rPr/>
            </w:pPr>
            <w:r w:rsidDel="00000000" w:rsidR="00000000" w:rsidRPr="00000000">
              <w:rPr>
                <w:b w:val="1"/>
                <w:bCs w:val="1"/>
                <w:color w:val="13293a"/>
                <w:sz w:val="19"/>
                <w:szCs w:val="19"/>
                <w:rtl w:val="0"/>
              </w:rPr>
              <w:t xml:space="preserve">4 places réservées</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F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260" w:right="0" w:hanging="200"/>
              <w:jc w:val="left"/>
              <w:rPr/>
            </w:pPr>
            <w:r w:rsidDel="00000000" w:rsidR="00000000" w:rsidRPr="00000000">
              <w:rPr>
                <w:rFonts w:ascii="Calibri" w:cs="Calibri" w:eastAsia="Calibri" w:hAnsi="Calibri"/>
                <w:b w:val="0"/>
                <w:bCs w:val="0"/>
                <w:i w:val="0"/>
                <w:iCs w:val="0"/>
                <w:smallCaps w:val="0"/>
                <w:strike w:val="0"/>
                <w:color w:val="2b2b2b"/>
                <w:sz w:val="18"/>
                <w:szCs w:val="18"/>
                <w:u w:val="none"/>
                <w:shd w:fill="auto" w:val="clear"/>
                <w:vertAlign w:val="baseline"/>
                <w:rtl w:val="0"/>
              </w:rPr>
              <w:t xml:space="preserve">Logo en position principale sur tous les supports (roll-up, bannière, attestations)</w:t>
            </w:r>
            <w:r w:rsidDel="00000000" w:rsidR="00000000" w:rsidRPr="00000000">
              <w:rPr>
                <w:rtl w:val="0"/>
              </w:rPr>
            </w:r>
          </w:p>
          <w:p w:rsidR="00000000" w:rsidDel="00000000" w:rsidP="00000000" w:rsidRDefault="00000000" w:rsidRPr="00000000" w14:paraId="000000F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260" w:right="0" w:hanging="200"/>
              <w:jc w:val="left"/>
              <w:rPr/>
            </w:pPr>
            <w:r w:rsidDel="00000000" w:rsidR="00000000" w:rsidRPr="00000000">
              <w:rPr>
                <w:rFonts w:ascii="Calibri" w:cs="Calibri" w:eastAsia="Calibri" w:hAnsi="Calibri"/>
                <w:b w:val="0"/>
                <w:bCs w:val="0"/>
                <w:i w:val="0"/>
                <w:iCs w:val="0"/>
                <w:smallCaps w:val="0"/>
                <w:strike w:val="0"/>
                <w:color w:val="2b2b2b"/>
                <w:sz w:val="18"/>
                <w:szCs w:val="18"/>
                <w:u w:val="none"/>
                <w:shd w:fill="auto" w:val="clear"/>
                <w:vertAlign w:val="baseline"/>
                <w:rtl w:val="0"/>
              </w:rPr>
              <w:t xml:space="preserve">Partenaire officiel mentionné dans tous les communiqués (minimum 4 publications dédiées sur les réseaux sociaux DWI)</w:t>
            </w:r>
            <w:r w:rsidDel="00000000" w:rsidR="00000000" w:rsidRPr="00000000">
              <w:rPr>
                <w:rtl w:val="0"/>
              </w:rPr>
            </w:r>
          </w:p>
          <w:p w:rsidR="00000000" w:rsidDel="00000000" w:rsidP="00000000" w:rsidRDefault="00000000" w:rsidRPr="00000000" w14:paraId="000000F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260" w:right="0" w:hanging="200"/>
              <w:jc w:val="left"/>
              <w:rPr/>
            </w:pPr>
            <w:r w:rsidDel="00000000" w:rsidR="00000000" w:rsidRPr="00000000">
              <w:rPr>
                <w:rFonts w:ascii="Calibri" w:cs="Calibri" w:eastAsia="Calibri" w:hAnsi="Calibri"/>
                <w:b w:val="0"/>
                <w:bCs w:val="0"/>
                <w:i w:val="0"/>
                <w:iCs w:val="0"/>
                <w:smallCaps w:val="0"/>
                <w:strike w:val="0"/>
                <w:color w:val="2b2b2b"/>
                <w:sz w:val="18"/>
                <w:szCs w:val="18"/>
                <w:u w:val="none"/>
                <w:shd w:fill="auto" w:val="clear"/>
                <w:vertAlign w:val="baseline"/>
                <w:rtl w:val="0"/>
              </w:rPr>
              <w:t xml:space="preserve">Mention orale et visuelle lors de l'ouverture et de la clôture, avec possibilité d'intervention (5 à 10 min)</w:t>
            </w:r>
            <w:r w:rsidDel="00000000" w:rsidR="00000000" w:rsidRPr="00000000">
              <w:rPr>
                <w:rtl w:val="0"/>
              </w:rPr>
            </w:r>
          </w:p>
          <w:p w:rsidR="00000000" w:rsidDel="00000000" w:rsidP="00000000" w:rsidRDefault="00000000" w:rsidRPr="00000000" w14:paraId="000000F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260" w:right="0" w:hanging="200"/>
              <w:jc w:val="left"/>
              <w:rPr/>
            </w:pPr>
            <w:r w:rsidDel="00000000" w:rsidR="00000000" w:rsidRPr="00000000">
              <w:rPr>
                <w:rFonts w:ascii="Calibri" w:cs="Calibri" w:eastAsia="Calibri" w:hAnsi="Calibri"/>
                <w:b w:val="0"/>
                <w:bCs w:val="0"/>
                <w:i w:val="0"/>
                <w:iCs w:val="0"/>
                <w:smallCaps w:val="0"/>
                <w:strike w:val="0"/>
                <w:color w:val="2b2b2b"/>
                <w:sz w:val="18"/>
                <w:szCs w:val="18"/>
                <w:u w:val="none"/>
                <w:shd w:fill="auto" w:val="clear"/>
                <w:vertAlign w:val="baseline"/>
                <w:rtl w:val="0"/>
              </w:rPr>
              <w:t xml:space="preserve">Rapport d'impact personnalisé après chaque cohorte soutenue</w:t>
            </w:r>
            <w:r w:rsidDel="00000000" w:rsidR="00000000" w:rsidRPr="00000000">
              <w:rPr>
                <w:rtl w:val="0"/>
              </w:rPr>
            </w:r>
          </w:p>
          <w:p w:rsidR="00000000" w:rsidDel="00000000" w:rsidP="00000000" w:rsidRDefault="00000000" w:rsidRPr="00000000" w14:paraId="000000F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260" w:right="0" w:hanging="200"/>
              <w:jc w:val="left"/>
              <w:rPr/>
            </w:pPr>
            <w:r w:rsidDel="00000000" w:rsidR="00000000" w:rsidRPr="00000000">
              <w:rPr>
                <w:rFonts w:ascii="Calibri" w:cs="Calibri" w:eastAsia="Calibri" w:hAnsi="Calibri"/>
                <w:b w:val="0"/>
                <w:bCs w:val="0"/>
                <w:i w:val="0"/>
                <w:iCs w:val="0"/>
                <w:smallCaps w:val="0"/>
                <w:strike w:val="0"/>
                <w:color w:val="2b2b2b"/>
                <w:sz w:val="18"/>
                <w:szCs w:val="18"/>
                <w:u w:val="none"/>
                <w:shd w:fill="auto" w:val="clear"/>
                <w:vertAlign w:val="baseline"/>
                <w:rtl w:val="0"/>
              </w:rPr>
              <w:t xml:space="preserve">Priorité de renouvellement sur les éditions suivantes du programme</w:t>
            </w:r>
            <w:r w:rsidDel="00000000" w:rsidR="00000000" w:rsidRPr="00000000">
              <w:rPr>
                <w:rtl w:val="0"/>
              </w:rPr>
            </w:r>
          </w:p>
        </w:tc>
      </w:tr>
      <w:tr>
        <w:trPr>
          <w:cantSplit w:val="0"/>
          <w:tblHeader w:val="0"/>
        </w:trPr>
        <w:tc>
          <w:tcPr>
            <w:shd w:fill="8a9a5b" w:val="clear"/>
            <w:tcMar>
              <w:top w:w="0.0" w:type="dxa"/>
              <w:bottom w:w="0.0" w:type="dxa"/>
            </w:tcMar>
            <w:vAlign w:val="center"/>
          </w:tcPr>
          <w:p w:rsidR="00000000" w:rsidDel="00000000" w:rsidP="00000000" w:rsidRDefault="00000000" w:rsidRPr="00000000" w14:paraId="000000FA">
            <w:pPr>
              <w:rPr/>
            </w:pPr>
            <w:r w:rsidDel="00000000" w:rsidR="00000000" w:rsidRPr="00000000">
              <w:rPr>
                <w:b w:val="1"/>
                <w:bCs w:val="1"/>
                <w:color w:val="ffffff"/>
                <w:sz w:val="22"/>
                <w:szCs w:val="22"/>
                <w:rtl w:val="0"/>
              </w:rPr>
              <w:t xml:space="preserve">ARGENT</w:t>
            </w:r>
            <w:r w:rsidDel="00000000" w:rsidR="00000000" w:rsidRPr="00000000">
              <w:rPr>
                <w:rtl w:val="0"/>
              </w:rPr>
            </w:r>
          </w:p>
        </w:tc>
        <w:tc>
          <w:tcPr>
            <w:shd w:fill="eef1e1" w:val="clear"/>
            <w:tcMar>
              <w:top w:w="0.0" w:type="dxa"/>
              <w:bottom w:w="0.0" w:type="dxa"/>
            </w:tcMar>
            <w:vAlign w:val="center"/>
          </w:tcPr>
          <w:p w:rsidR="00000000" w:rsidDel="00000000" w:rsidP="00000000" w:rsidRDefault="00000000" w:rsidRPr="00000000" w14:paraId="000000FB">
            <w:pPr>
              <w:rPr/>
            </w:pPr>
            <w:r w:rsidDel="00000000" w:rsidR="00000000" w:rsidRPr="00000000">
              <w:rPr>
                <w:b w:val="1"/>
                <w:bCs w:val="1"/>
                <w:color w:val="13293a"/>
                <w:sz w:val="24"/>
                <w:szCs w:val="24"/>
                <w:rtl w:val="0"/>
              </w:rPr>
              <w:t xml:space="preserve">1 000 $</w:t>
            </w:r>
            <w:r w:rsidDel="00000000" w:rsidR="00000000" w:rsidRPr="00000000">
              <w:rPr>
                <w:rtl w:val="0"/>
              </w:rPr>
            </w:r>
          </w:p>
        </w:tc>
        <w:tc>
          <w:tcPr>
            <w:shd w:fill="f6f7f1" w:val="clear"/>
            <w:tcMar>
              <w:top w:w="0.0" w:type="dxa"/>
              <w:bottom w:w="0.0" w:type="dxa"/>
            </w:tcMar>
            <w:vAlign w:val="center"/>
          </w:tcPr>
          <w:p w:rsidR="00000000" w:rsidDel="00000000" w:rsidP="00000000" w:rsidRDefault="00000000" w:rsidRPr="00000000" w14:paraId="000000FC">
            <w:pPr>
              <w:rPr/>
            </w:pPr>
            <w:r w:rsidDel="00000000" w:rsidR="00000000" w:rsidRPr="00000000">
              <w:rPr>
                <w:b w:val="1"/>
                <w:bCs w:val="1"/>
                <w:color w:val="13293a"/>
                <w:sz w:val="19"/>
                <w:szCs w:val="19"/>
                <w:rtl w:val="0"/>
              </w:rPr>
              <w:t xml:space="preserve">3 places réservées</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F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260" w:right="0" w:hanging="200"/>
              <w:jc w:val="left"/>
              <w:rPr/>
            </w:pPr>
            <w:r w:rsidDel="00000000" w:rsidR="00000000" w:rsidRPr="00000000">
              <w:rPr>
                <w:rFonts w:ascii="Calibri" w:cs="Calibri" w:eastAsia="Calibri" w:hAnsi="Calibri"/>
                <w:b w:val="0"/>
                <w:bCs w:val="0"/>
                <w:i w:val="0"/>
                <w:iCs w:val="0"/>
                <w:smallCaps w:val="0"/>
                <w:strike w:val="0"/>
                <w:color w:val="2b2b2b"/>
                <w:sz w:val="18"/>
                <w:szCs w:val="18"/>
                <w:u w:val="none"/>
                <w:shd w:fill="auto" w:val="clear"/>
                <w:vertAlign w:val="baseline"/>
                <w:rtl w:val="0"/>
              </w:rPr>
              <w:t xml:space="preserve">Logo en position secondaire sur l'ensemble des supports de communication</w:t>
            </w:r>
            <w:r w:rsidDel="00000000" w:rsidR="00000000" w:rsidRPr="00000000">
              <w:rPr>
                <w:rtl w:val="0"/>
              </w:rPr>
            </w:r>
          </w:p>
          <w:p w:rsidR="00000000" w:rsidDel="00000000" w:rsidP="00000000" w:rsidRDefault="00000000" w:rsidRPr="00000000" w14:paraId="000000F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260" w:right="0" w:hanging="200"/>
              <w:jc w:val="left"/>
              <w:rPr/>
            </w:pPr>
            <w:r w:rsidDel="00000000" w:rsidR="00000000" w:rsidRPr="00000000">
              <w:rPr>
                <w:rFonts w:ascii="Calibri" w:cs="Calibri" w:eastAsia="Calibri" w:hAnsi="Calibri"/>
                <w:b w:val="0"/>
                <w:bCs w:val="0"/>
                <w:i w:val="0"/>
                <w:iCs w:val="0"/>
                <w:smallCaps w:val="0"/>
                <w:strike w:val="0"/>
                <w:color w:val="2b2b2b"/>
                <w:sz w:val="18"/>
                <w:szCs w:val="18"/>
                <w:u w:val="none"/>
                <w:shd w:fill="auto" w:val="clear"/>
                <w:vertAlign w:val="baseline"/>
                <w:rtl w:val="0"/>
              </w:rPr>
              <w:t xml:space="preserve">2 publications dédiées sur les réseaux sociaux DWI</w:t>
            </w:r>
            <w:r w:rsidDel="00000000" w:rsidR="00000000" w:rsidRPr="00000000">
              <w:rPr>
                <w:rtl w:val="0"/>
              </w:rPr>
            </w:r>
          </w:p>
          <w:p w:rsidR="00000000" w:rsidDel="00000000" w:rsidP="00000000" w:rsidRDefault="00000000" w:rsidRPr="00000000" w14:paraId="000000F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260" w:right="0" w:hanging="200"/>
              <w:jc w:val="left"/>
              <w:rPr/>
            </w:pPr>
            <w:r w:rsidDel="00000000" w:rsidR="00000000" w:rsidRPr="00000000">
              <w:rPr>
                <w:rFonts w:ascii="Calibri" w:cs="Calibri" w:eastAsia="Calibri" w:hAnsi="Calibri"/>
                <w:b w:val="0"/>
                <w:bCs w:val="0"/>
                <w:i w:val="0"/>
                <w:iCs w:val="0"/>
                <w:smallCaps w:val="0"/>
                <w:strike w:val="0"/>
                <w:color w:val="2b2b2b"/>
                <w:sz w:val="18"/>
                <w:szCs w:val="18"/>
                <w:u w:val="none"/>
                <w:shd w:fill="auto" w:val="clear"/>
                <w:vertAlign w:val="baseline"/>
                <w:rtl w:val="0"/>
              </w:rPr>
              <w:t xml:space="preserve">Mention orale lors de l'ouverture et de la clôture de la cohorte</w:t>
            </w:r>
            <w:r w:rsidDel="00000000" w:rsidR="00000000" w:rsidRPr="00000000">
              <w:rPr>
                <w:rtl w:val="0"/>
              </w:rPr>
            </w:r>
          </w:p>
          <w:p w:rsidR="00000000" w:rsidDel="00000000" w:rsidP="00000000" w:rsidRDefault="00000000" w:rsidRPr="00000000" w14:paraId="0000010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260" w:right="0" w:hanging="200"/>
              <w:jc w:val="left"/>
              <w:rPr/>
            </w:pPr>
            <w:r w:rsidDel="00000000" w:rsidR="00000000" w:rsidRPr="00000000">
              <w:rPr>
                <w:rFonts w:ascii="Calibri" w:cs="Calibri" w:eastAsia="Calibri" w:hAnsi="Calibri"/>
                <w:b w:val="0"/>
                <w:bCs w:val="0"/>
                <w:i w:val="0"/>
                <w:iCs w:val="0"/>
                <w:smallCaps w:val="0"/>
                <w:strike w:val="0"/>
                <w:color w:val="2b2b2b"/>
                <w:sz w:val="18"/>
                <w:szCs w:val="18"/>
                <w:u w:val="none"/>
                <w:shd w:fill="auto" w:val="clear"/>
                <w:vertAlign w:val="baseline"/>
                <w:rtl w:val="0"/>
              </w:rPr>
              <w:t xml:space="preserve">Rapport de synthèse remis après la cohorte soutenue</w:t>
            </w:r>
            <w:r w:rsidDel="00000000" w:rsidR="00000000" w:rsidRPr="00000000">
              <w:rPr>
                <w:rtl w:val="0"/>
              </w:rPr>
            </w:r>
          </w:p>
        </w:tc>
      </w:tr>
      <w:tr>
        <w:trPr>
          <w:cantSplit w:val="0"/>
          <w:tblHeader w:val="0"/>
        </w:trPr>
        <w:tc>
          <w:tcPr>
            <w:shd w:fill="6e7a46" w:val="clear"/>
            <w:tcMar>
              <w:top w:w="0.0" w:type="dxa"/>
              <w:bottom w:w="0.0" w:type="dxa"/>
            </w:tcMar>
            <w:vAlign w:val="center"/>
          </w:tcPr>
          <w:p w:rsidR="00000000" w:rsidDel="00000000" w:rsidP="00000000" w:rsidRDefault="00000000" w:rsidRPr="00000000" w14:paraId="00000101">
            <w:pPr>
              <w:rPr/>
            </w:pPr>
            <w:r w:rsidDel="00000000" w:rsidR="00000000" w:rsidRPr="00000000">
              <w:rPr>
                <w:b w:val="1"/>
                <w:bCs w:val="1"/>
                <w:color w:val="ffffff"/>
                <w:sz w:val="22"/>
                <w:szCs w:val="22"/>
                <w:rtl w:val="0"/>
              </w:rPr>
              <w:t xml:space="preserve">BRONZE</w:t>
            </w:r>
            <w:r w:rsidDel="00000000" w:rsidR="00000000" w:rsidRPr="00000000">
              <w:rPr>
                <w:rtl w:val="0"/>
              </w:rPr>
            </w:r>
          </w:p>
        </w:tc>
        <w:tc>
          <w:tcPr>
            <w:shd w:fill="eef1e1" w:val="clear"/>
            <w:tcMar>
              <w:top w:w="0.0" w:type="dxa"/>
              <w:bottom w:w="0.0" w:type="dxa"/>
            </w:tcMar>
            <w:vAlign w:val="center"/>
          </w:tcPr>
          <w:p w:rsidR="00000000" w:rsidDel="00000000" w:rsidP="00000000" w:rsidRDefault="00000000" w:rsidRPr="00000000" w14:paraId="00000102">
            <w:pPr>
              <w:rPr/>
            </w:pPr>
            <w:r w:rsidDel="00000000" w:rsidR="00000000" w:rsidRPr="00000000">
              <w:rPr>
                <w:b w:val="1"/>
                <w:bCs w:val="1"/>
                <w:color w:val="13293a"/>
                <w:sz w:val="24"/>
                <w:szCs w:val="24"/>
                <w:rtl w:val="0"/>
              </w:rPr>
              <w:t xml:space="preserve">500 $</w:t>
            </w:r>
            <w:r w:rsidDel="00000000" w:rsidR="00000000" w:rsidRPr="00000000">
              <w:rPr>
                <w:rtl w:val="0"/>
              </w:rPr>
            </w:r>
          </w:p>
        </w:tc>
        <w:tc>
          <w:tcPr>
            <w:shd w:fill="f6f7f1" w:val="clear"/>
            <w:tcMar>
              <w:top w:w="0.0" w:type="dxa"/>
              <w:bottom w:w="0.0" w:type="dxa"/>
            </w:tcMar>
            <w:vAlign w:val="center"/>
          </w:tcPr>
          <w:p w:rsidR="00000000" w:rsidDel="00000000" w:rsidP="00000000" w:rsidRDefault="00000000" w:rsidRPr="00000000" w14:paraId="00000103">
            <w:pPr>
              <w:rPr/>
            </w:pPr>
            <w:r w:rsidDel="00000000" w:rsidR="00000000" w:rsidRPr="00000000">
              <w:rPr>
                <w:b w:val="1"/>
                <w:bCs w:val="1"/>
                <w:color w:val="13293a"/>
                <w:sz w:val="19"/>
                <w:szCs w:val="19"/>
                <w:rtl w:val="0"/>
              </w:rPr>
              <w:t xml:space="preserve">1 à 2 places réservées</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10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260" w:right="0" w:hanging="200"/>
              <w:jc w:val="left"/>
              <w:rPr/>
            </w:pPr>
            <w:r w:rsidDel="00000000" w:rsidR="00000000" w:rsidRPr="00000000">
              <w:rPr>
                <w:rFonts w:ascii="Calibri" w:cs="Calibri" w:eastAsia="Calibri" w:hAnsi="Calibri"/>
                <w:b w:val="0"/>
                <w:bCs w:val="0"/>
                <w:i w:val="0"/>
                <w:iCs w:val="0"/>
                <w:smallCaps w:val="0"/>
                <w:strike w:val="0"/>
                <w:color w:val="2b2b2b"/>
                <w:sz w:val="18"/>
                <w:szCs w:val="18"/>
                <w:u w:val="none"/>
                <w:shd w:fill="auto" w:val="clear"/>
                <w:vertAlign w:val="baseline"/>
                <w:rtl w:val="0"/>
              </w:rPr>
              <w:t xml:space="preserve">Logo listé parmi les partenaires sur les supports de communication</w:t>
            </w:r>
            <w:r w:rsidDel="00000000" w:rsidR="00000000" w:rsidRPr="00000000">
              <w:rPr>
                <w:rtl w:val="0"/>
              </w:rPr>
            </w:r>
          </w:p>
          <w:p w:rsidR="00000000" w:rsidDel="00000000" w:rsidP="00000000" w:rsidRDefault="00000000" w:rsidRPr="00000000" w14:paraId="0000010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260" w:right="0" w:hanging="200"/>
              <w:jc w:val="left"/>
              <w:rPr/>
            </w:pPr>
            <w:r w:rsidDel="00000000" w:rsidR="00000000" w:rsidRPr="00000000">
              <w:rPr>
                <w:rFonts w:ascii="Calibri" w:cs="Calibri" w:eastAsia="Calibri" w:hAnsi="Calibri"/>
                <w:b w:val="0"/>
                <w:bCs w:val="0"/>
                <w:i w:val="0"/>
                <w:iCs w:val="0"/>
                <w:smallCaps w:val="0"/>
                <w:strike w:val="0"/>
                <w:color w:val="2b2b2b"/>
                <w:sz w:val="18"/>
                <w:szCs w:val="18"/>
                <w:u w:val="none"/>
                <w:shd w:fill="auto" w:val="clear"/>
                <w:vertAlign w:val="baseline"/>
                <w:rtl w:val="0"/>
              </w:rPr>
              <w:t xml:space="preserve">1 publication de remerciement sur les réseaux sociaux DWI</w:t>
            </w:r>
            <w:r w:rsidDel="00000000" w:rsidR="00000000" w:rsidRPr="00000000">
              <w:rPr>
                <w:rtl w:val="0"/>
              </w:rPr>
            </w:r>
          </w:p>
          <w:p w:rsidR="00000000" w:rsidDel="00000000" w:rsidP="00000000" w:rsidRDefault="00000000" w:rsidRPr="00000000" w14:paraId="0000010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260" w:right="0" w:hanging="200"/>
              <w:jc w:val="left"/>
              <w:rPr/>
            </w:pPr>
            <w:r w:rsidDel="00000000" w:rsidR="00000000" w:rsidRPr="00000000">
              <w:rPr>
                <w:rFonts w:ascii="Calibri" w:cs="Calibri" w:eastAsia="Calibri" w:hAnsi="Calibri"/>
                <w:b w:val="0"/>
                <w:bCs w:val="0"/>
                <w:i w:val="0"/>
                <w:iCs w:val="0"/>
                <w:smallCaps w:val="0"/>
                <w:strike w:val="0"/>
                <w:color w:val="2b2b2b"/>
                <w:sz w:val="18"/>
                <w:szCs w:val="18"/>
                <w:u w:val="none"/>
                <w:shd w:fill="auto" w:val="clear"/>
                <w:vertAlign w:val="baseline"/>
                <w:rtl w:val="0"/>
              </w:rPr>
              <w:t xml:space="preserve">Attestation officielle de partenariat</w:t>
            </w:r>
            <w:r w:rsidDel="00000000" w:rsidR="00000000" w:rsidRPr="00000000">
              <w:rPr>
                <w:rtl w:val="0"/>
              </w:rPr>
            </w:r>
          </w:p>
        </w:tc>
      </w:tr>
    </w:tbl>
    <w:p w:rsidR="00000000" w:rsidDel="00000000" w:rsidP="00000000" w:rsidRDefault="00000000" w:rsidRPr="00000000" w14:paraId="00000107">
      <w:pPr>
        <w:pStyle w:val="Heading2"/>
        <w:spacing w:after="120" w:before="260" w:lineRule="auto"/>
        <w:rPr/>
      </w:pPr>
      <w:r w:rsidDel="00000000" w:rsidR="00000000" w:rsidRPr="00000000">
        <w:rPr>
          <w:b w:val="1"/>
          <w:bCs w:val="1"/>
          <w:color w:val="8a9a5b"/>
          <w:sz w:val="24"/>
          <w:szCs w:val="24"/>
          <w:rtl w:val="0"/>
        </w:rPr>
        <w:t xml:space="preserve">8.3. Répartition des places par cohorte (10 places)</w:t>
      </w:r>
      <w:r w:rsidDel="00000000" w:rsidR="00000000" w:rsidRPr="00000000">
        <w:rPr>
          <w:rtl w:val="0"/>
        </w:rPr>
      </w:r>
    </w:p>
    <w:p w:rsidR="00000000" w:rsidDel="00000000" w:rsidP="00000000" w:rsidRDefault="00000000" w:rsidRPr="00000000" w14:paraId="00000108">
      <w:pPr>
        <w:spacing w:after="160" w:line="300" w:lineRule="auto"/>
        <w:jc w:val="both"/>
        <w:rPr/>
      </w:pPr>
      <w:r w:rsidDel="00000000" w:rsidR="00000000" w:rsidRPr="00000000">
        <w:rPr>
          <w:rtl w:val="0"/>
        </w:rPr>
        <w:t xml:space="preserve">Pour maximiser la synergie entre partenaires, chaque cohorte de 10 participants peut être financée par une combinaison de sponsors :</w:t>
      </w:r>
    </w:p>
    <w:p w:rsidR="00000000" w:rsidDel="00000000" w:rsidP="00000000" w:rsidRDefault="00000000" w:rsidRPr="00000000" w14:paraId="000001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40" w:lineRule="auto"/>
        <w:ind w:left="400" w:right="0" w:hanging="260"/>
        <w:jc w:val="left"/>
        <w:rPr/>
      </w:pPr>
      <w:r w:rsidDel="00000000" w:rsidR="00000000" w:rsidRPr="00000000">
        <w:rPr>
          <w:rFonts w:ascii="Calibri" w:cs="Calibri" w:eastAsia="Calibri" w:hAnsi="Calibri"/>
          <w:b w:val="0"/>
          <w:bCs w:val="0"/>
          <w:i w:val="0"/>
          <w:iCs w:val="0"/>
          <w:smallCaps w:val="0"/>
          <w:strike w:val="0"/>
          <w:color w:val="2b2b2b"/>
          <w:sz w:val="21"/>
          <w:szCs w:val="21"/>
          <w:u w:val="none"/>
          <w:shd w:fill="auto" w:val="clear"/>
          <w:vertAlign w:val="baseline"/>
          <w:rtl w:val="0"/>
        </w:rPr>
        <w:t xml:space="preserve">Platine : 4 places</w:t>
      </w:r>
    </w:p>
    <w:p w:rsidR="00000000" w:rsidDel="00000000" w:rsidP="00000000" w:rsidRDefault="00000000" w:rsidRPr="00000000" w14:paraId="000001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40" w:lineRule="auto"/>
        <w:ind w:left="400" w:right="0" w:hanging="260"/>
        <w:jc w:val="left"/>
        <w:rPr/>
      </w:pPr>
      <w:r w:rsidDel="00000000" w:rsidR="00000000" w:rsidRPr="00000000">
        <w:rPr>
          <w:rFonts w:ascii="Calibri" w:cs="Calibri" w:eastAsia="Calibri" w:hAnsi="Calibri"/>
          <w:b w:val="0"/>
          <w:bCs w:val="0"/>
          <w:i w:val="0"/>
          <w:iCs w:val="0"/>
          <w:smallCaps w:val="0"/>
          <w:strike w:val="0"/>
          <w:color w:val="2b2b2b"/>
          <w:sz w:val="21"/>
          <w:szCs w:val="21"/>
          <w:u w:val="none"/>
          <w:shd w:fill="auto" w:val="clear"/>
          <w:vertAlign w:val="baseline"/>
          <w:rtl w:val="0"/>
        </w:rPr>
        <w:t xml:space="preserve">Argent : 3 places</w:t>
      </w:r>
    </w:p>
    <w:p w:rsidR="00000000" w:rsidDel="00000000" w:rsidP="00000000" w:rsidRDefault="00000000" w:rsidRPr="00000000" w14:paraId="000001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40" w:lineRule="auto"/>
        <w:ind w:left="400" w:right="0" w:hanging="260"/>
        <w:jc w:val="left"/>
        <w:rPr/>
      </w:pPr>
      <w:r w:rsidDel="00000000" w:rsidR="00000000" w:rsidRPr="00000000">
        <w:rPr>
          <w:rFonts w:ascii="Calibri" w:cs="Calibri" w:eastAsia="Calibri" w:hAnsi="Calibri"/>
          <w:b w:val="0"/>
          <w:bCs w:val="0"/>
          <w:i w:val="0"/>
          <w:iCs w:val="0"/>
          <w:smallCaps w:val="0"/>
          <w:strike w:val="0"/>
          <w:color w:val="2b2b2b"/>
          <w:sz w:val="21"/>
          <w:szCs w:val="21"/>
          <w:u w:val="none"/>
          <w:shd w:fill="auto" w:val="clear"/>
          <w:vertAlign w:val="baseline"/>
          <w:rtl w:val="0"/>
        </w:rPr>
        <w:t xml:space="preserve">Bronze : 2 places (une entreprise Bronze avec 2 places, ou deux entreprises Bronze avec 1 place chacune)</w:t>
      </w:r>
    </w:p>
    <w:p w:rsidR="00000000" w:rsidDel="00000000" w:rsidP="00000000" w:rsidRDefault="00000000" w:rsidRPr="00000000" w14:paraId="000001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40" w:lineRule="auto"/>
        <w:ind w:left="400" w:right="0" w:hanging="260"/>
        <w:jc w:val="left"/>
        <w:rPr/>
      </w:pPr>
      <w:r w:rsidDel="00000000" w:rsidR="00000000" w:rsidRPr="00000000">
        <w:rPr>
          <w:rFonts w:ascii="Calibri" w:cs="Calibri" w:eastAsia="Calibri" w:hAnsi="Calibri"/>
          <w:b w:val="0"/>
          <w:bCs w:val="0"/>
          <w:i w:val="0"/>
          <w:iCs w:val="0"/>
          <w:smallCaps w:val="0"/>
          <w:strike w:val="0"/>
          <w:color w:val="2b2b2b"/>
          <w:sz w:val="21"/>
          <w:szCs w:val="21"/>
          <w:u w:val="none"/>
          <w:shd w:fill="auto" w:val="clear"/>
          <w:vertAlign w:val="baseline"/>
          <w:rtl w:val="0"/>
        </w:rPr>
        <w:t xml:space="preserve">Place solidaire : 1 place réservée et attribuée par DWI à un profil méritant sans possibilité de prise en charge (bourse sociale), renforçant l'impact communautaire du programme.</w:t>
      </w:r>
    </w:p>
    <w:p w:rsidR="00000000" w:rsidDel="00000000" w:rsidP="00000000" w:rsidRDefault="00000000" w:rsidRPr="00000000" w14:paraId="0000010D">
      <w:pPr>
        <w:pBdr>
          <w:left w:color="8a9a5b" w:space="8" w:sz="18" w:val="single"/>
        </w:pBdr>
        <w:shd w:fill="f6f7f1" w:val="clear"/>
        <w:spacing w:after="200" w:before="120" w:lineRule="auto"/>
        <w:rPr/>
      </w:pPr>
      <w:r w:rsidDel="00000000" w:rsidR="00000000" w:rsidRPr="00000000">
        <w:rPr>
          <w:i w:val="1"/>
          <w:iCs w:val="1"/>
          <w:color w:val="13293a"/>
          <w:sz w:val="20"/>
          <w:szCs w:val="20"/>
          <w:rtl w:val="0"/>
        </w:rPr>
        <w:t xml:space="preserve">Une entreprise peut également choisir de soutenir plusieurs cohortes (par exemple 2 cohortes en formule Argent) afin de réserver davantage de places pour ses équipes. Cette répartition est une proposition de départ, ajustable selon le nombre et le profil des partenaires qui se manifestent.</w:t>
      </w:r>
      <w:r w:rsidDel="00000000" w:rsidR="00000000" w:rsidRPr="00000000">
        <w:rPr>
          <w:rtl w:val="0"/>
        </w:rPr>
      </w:r>
    </w:p>
    <w:p w:rsidR="00000000" w:rsidDel="00000000" w:rsidP="00000000" w:rsidRDefault="00000000" w:rsidRPr="00000000" w14:paraId="0000010E">
      <w:pPr>
        <w:pStyle w:val="Heading2"/>
        <w:spacing w:after="120" w:before="260" w:lineRule="auto"/>
        <w:rPr/>
      </w:pPr>
      <w:r w:rsidDel="00000000" w:rsidR="00000000" w:rsidRPr="00000000">
        <w:rPr>
          <w:b w:val="1"/>
          <w:bCs w:val="1"/>
          <w:color w:val="8a9a5b"/>
          <w:sz w:val="24"/>
          <w:szCs w:val="24"/>
          <w:rtl w:val="0"/>
        </w:rPr>
        <w:t xml:space="preserve">8.4. Visibilité offerte aux partenaires</w:t>
      </w:r>
      <w:r w:rsidDel="00000000" w:rsidR="00000000" w:rsidRPr="00000000">
        <w:rPr>
          <w:rtl w:val="0"/>
        </w:rPr>
      </w:r>
    </w:p>
    <w:p w:rsidR="00000000" w:rsidDel="00000000" w:rsidP="00000000" w:rsidRDefault="00000000" w:rsidRPr="00000000" w14:paraId="0000010F">
      <w:pPr>
        <w:spacing w:after="160" w:line="300" w:lineRule="auto"/>
        <w:jc w:val="both"/>
        <w:rPr/>
      </w:pPr>
      <w:r w:rsidDel="00000000" w:rsidR="00000000" w:rsidRPr="00000000">
        <w:rPr>
          <w:rtl w:val="0"/>
        </w:rPr>
        <w:t xml:space="preserve">L'ensemble des partenaires bénéficie d'une visibilité sur les canaux et supports de DWI, en cohérence avec les avantages de leur formule :</w:t>
      </w:r>
    </w:p>
    <w:p w:rsidR="00000000" w:rsidDel="00000000" w:rsidP="00000000" w:rsidRDefault="00000000" w:rsidRPr="00000000" w14:paraId="000001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40" w:lineRule="auto"/>
        <w:ind w:left="400" w:right="0" w:hanging="260"/>
        <w:jc w:val="left"/>
        <w:rPr/>
      </w:pPr>
      <w:r w:rsidDel="00000000" w:rsidR="00000000" w:rsidRPr="00000000">
        <w:rPr>
          <w:rFonts w:ascii="Calibri" w:cs="Calibri" w:eastAsia="Calibri" w:hAnsi="Calibri"/>
          <w:b w:val="0"/>
          <w:bCs w:val="0"/>
          <w:i w:val="0"/>
          <w:iCs w:val="0"/>
          <w:smallCaps w:val="0"/>
          <w:strike w:val="0"/>
          <w:color w:val="2b2b2b"/>
          <w:sz w:val="21"/>
          <w:szCs w:val="21"/>
          <w:u w:val="none"/>
          <w:shd w:fill="auto" w:val="clear"/>
          <w:vertAlign w:val="baseline"/>
          <w:rtl w:val="0"/>
        </w:rPr>
        <w:t xml:space="preserve">roll-up et bannière de salle affichés durant toute la durée de chaque cohorte ;</w:t>
      </w:r>
    </w:p>
    <w:p w:rsidR="00000000" w:rsidDel="00000000" w:rsidP="00000000" w:rsidRDefault="00000000" w:rsidRPr="00000000" w14:paraId="000001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40" w:lineRule="auto"/>
        <w:ind w:left="400" w:right="0" w:hanging="260"/>
        <w:jc w:val="left"/>
        <w:rPr/>
      </w:pPr>
      <w:r w:rsidDel="00000000" w:rsidR="00000000" w:rsidRPr="00000000">
        <w:rPr>
          <w:rFonts w:ascii="Calibri" w:cs="Calibri" w:eastAsia="Calibri" w:hAnsi="Calibri"/>
          <w:b w:val="0"/>
          <w:bCs w:val="0"/>
          <w:i w:val="0"/>
          <w:iCs w:val="0"/>
          <w:smallCaps w:val="0"/>
          <w:strike w:val="0"/>
          <w:color w:val="2b2b2b"/>
          <w:sz w:val="21"/>
          <w:szCs w:val="21"/>
          <w:u w:val="none"/>
          <w:shd w:fill="auto" w:val="clear"/>
          <w:vertAlign w:val="baseline"/>
          <w:rtl w:val="0"/>
        </w:rPr>
        <w:t xml:space="preserve">brochure et supports imprimés du programme ;</w:t>
      </w:r>
    </w:p>
    <w:p w:rsidR="00000000" w:rsidDel="00000000" w:rsidP="00000000" w:rsidRDefault="00000000" w:rsidRPr="00000000" w14:paraId="000001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40" w:lineRule="auto"/>
        <w:ind w:left="400" w:right="0" w:hanging="260"/>
        <w:jc w:val="left"/>
        <w:rPr/>
      </w:pPr>
      <w:r w:rsidDel="00000000" w:rsidR="00000000" w:rsidRPr="00000000">
        <w:rPr>
          <w:rFonts w:ascii="Calibri" w:cs="Calibri" w:eastAsia="Calibri" w:hAnsi="Calibri"/>
          <w:b w:val="0"/>
          <w:bCs w:val="0"/>
          <w:i w:val="0"/>
          <w:iCs w:val="0"/>
          <w:smallCaps w:val="0"/>
          <w:strike w:val="0"/>
          <w:color w:val="2b2b2b"/>
          <w:sz w:val="21"/>
          <w:szCs w:val="21"/>
          <w:u w:val="none"/>
          <w:shd w:fill="auto" w:val="clear"/>
          <w:vertAlign w:val="baseline"/>
          <w:rtl w:val="0"/>
        </w:rPr>
        <w:t xml:space="preserve">réseaux sociaux DWI : Facebook, LinkedIn, Instagram, TikTok et YouTube ;</w:t>
      </w:r>
    </w:p>
    <w:p w:rsidR="00000000" w:rsidDel="00000000" w:rsidP="00000000" w:rsidRDefault="00000000" w:rsidRPr="00000000" w14:paraId="000001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40" w:lineRule="auto"/>
        <w:ind w:left="400" w:right="0" w:hanging="260"/>
        <w:jc w:val="left"/>
        <w:rPr/>
      </w:pPr>
      <w:r w:rsidDel="00000000" w:rsidR="00000000" w:rsidRPr="00000000">
        <w:rPr>
          <w:rFonts w:ascii="Calibri" w:cs="Calibri" w:eastAsia="Calibri" w:hAnsi="Calibri"/>
          <w:b w:val="0"/>
          <w:bCs w:val="0"/>
          <w:i w:val="0"/>
          <w:iCs w:val="0"/>
          <w:smallCaps w:val="0"/>
          <w:strike w:val="0"/>
          <w:color w:val="2b2b2b"/>
          <w:sz w:val="21"/>
          <w:szCs w:val="21"/>
          <w:u w:val="none"/>
          <w:shd w:fill="auto" w:val="clear"/>
          <w:vertAlign w:val="baseline"/>
          <w:rtl w:val="0"/>
        </w:rPr>
        <w:t xml:space="preserve">attestations de participation co-brandées ;</w:t>
      </w:r>
    </w:p>
    <w:p w:rsidR="00000000" w:rsidDel="00000000" w:rsidP="00000000" w:rsidRDefault="00000000" w:rsidRPr="00000000" w14:paraId="000001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40" w:lineRule="auto"/>
        <w:ind w:left="400" w:right="0" w:hanging="260"/>
        <w:jc w:val="left"/>
        <w:rPr/>
      </w:pPr>
      <w:r w:rsidDel="00000000" w:rsidR="00000000" w:rsidRPr="00000000">
        <w:rPr>
          <w:rFonts w:ascii="Calibri" w:cs="Calibri" w:eastAsia="Calibri" w:hAnsi="Calibri"/>
          <w:b w:val="0"/>
          <w:bCs w:val="0"/>
          <w:i w:val="0"/>
          <w:iCs w:val="0"/>
          <w:smallCaps w:val="0"/>
          <w:strike w:val="0"/>
          <w:color w:val="2b2b2b"/>
          <w:sz w:val="21"/>
          <w:szCs w:val="21"/>
          <w:u w:val="none"/>
          <w:shd w:fill="auto" w:val="clear"/>
          <w:vertAlign w:val="baseline"/>
          <w:rtl w:val="0"/>
        </w:rPr>
        <w:t xml:space="preserve">rapport d'impact remis en fin de cohorte, valorisable en interne (RSE, communication RH).</w:t>
      </w:r>
      <w:r w:rsidDel="00000000" w:rsidR="00000000" w:rsidRPr="00000000">
        <w:br w:type="page"/>
      </w:r>
      <w:r w:rsidDel="00000000" w:rsidR="00000000" w:rsidRPr="00000000">
        <w:rPr>
          <w:rtl w:val="0"/>
        </w:rPr>
      </w:r>
    </w:p>
    <w:p w:rsidR="00000000" w:rsidDel="00000000" w:rsidP="00000000" w:rsidRDefault="00000000" w:rsidRPr="00000000" w14:paraId="00000115">
      <w:pPr>
        <w:pStyle w:val="Heading1"/>
        <w:pBdr>
          <w:bottom w:color="8a9a5b" w:space="4" w:sz="6" w:val="single"/>
        </w:pBdr>
        <w:spacing w:after="160" w:before="360" w:lineRule="auto"/>
        <w:rPr/>
      </w:pPr>
      <w:r w:rsidDel="00000000" w:rsidR="00000000" w:rsidRPr="00000000">
        <w:rPr>
          <w:b w:val="1"/>
          <w:bCs w:val="1"/>
          <w:color w:val="1b3a52"/>
          <w:sz w:val="30"/>
          <w:szCs w:val="30"/>
          <w:rtl w:val="0"/>
        </w:rPr>
        <w:t xml:space="preserve">9. Calendrier indicatif de mise en œuvre</w:t>
      </w:r>
      <w:r w:rsidDel="00000000" w:rsidR="00000000" w:rsidRPr="00000000">
        <w:rPr>
          <w:rtl w:val="0"/>
        </w:rPr>
      </w:r>
    </w:p>
    <w:p w:rsidR="00000000" w:rsidDel="00000000" w:rsidP="00000000" w:rsidRDefault="00000000" w:rsidRPr="00000000" w14:paraId="00000116">
      <w:pPr>
        <w:spacing w:after="160" w:line="300" w:lineRule="auto"/>
        <w:jc w:val="both"/>
        <w:rPr/>
      </w:pPr>
      <w:r w:rsidDel="00000000" w:rsidR="00000000" w:rsidRPr="00000000">
        <w:rPr>
          <w:rtl w:val="0"/>
        </w:rPr>
        <w:t xml:space="preserve">Le calendrier ci-dessous prévoit un espacement d'environ deux semaines entre chaque cohorte, afin de permettre une communication soignée et une sélection rigoureuse des participants. Il peut être resserré ou ajusté selon la disponibilité des salles et des formateurs.</w:t>
      </w:r>
    </w:p>
    <w:tbl>
      <w:tblPr>
        <w:tblStyle w:val="Table6"/>
        <w:tblW w:w="9500.0" w:type="dxa"/>
        <w:jc w:val="left"/>
        <w:tblBorders>
          <w:top w:color="c9cfc0" w:space="0" w:sz="4" w:val="single"/>
          <w:left w:color="c9cfc0" w:space="0" w:sz="4" w:val="single"/>
          <w:bottom w:color="c9cfc0" w:space="0" w:sz="4" w:val="single"/>
          <w:right w:color="c9cfc0" w:space="0" w:sz="4" w:val="single"/>
          <w:insideH w:color="c9cfc0" w:space="0" w:sz="4" w:val="single"/>
          <w:insideV w:color="c9cfc0" w:space="0" w:sz="4" w:val="single"/>
        </w:tblBorders>
        <w:tblLayout w:type="fixed"/>
        <w:tblLook w:val="0400"/>
      </w:tblPr>
      <w:tblGrid>
        <w:gridCol w:w="2000"/>
        <w:gridCol w:w="7500"/>
        <w:tblGridChange w:id="0">
          <w:tblGrid>
            <w:gridCol w:w="2000"/>
            <w:gridCol w:w="7500"/>
          </w:tblGrid>
        </w:tblGridChange>
      </w:tblGrid>
      <w:tr>
        <w:trPr>
          <w:cantSplit w:val="0"/>
          <w:tblHeader w:val="1"/>
        </w:trPr>
        <w:tc>
          <w:tcPr>
            <w:shd w:fill="1b3a52" w:val="clear"/>
            <w:tcMar>
              <w:top w:w="80.0" w:type="dxa"/>
              <w:left w:w="120.0" w:type="dxa"/>
              <w:bottom w:w="80.0" w:type="dxa"/>
              <w:right w:w="120.0" w:type="dxa"/>
            </w:tcMar>
            <w:vAlign w:val="center"/>
          </w:tcPr>
          <w:p w:rsidR="00000000" w:rsidDel="00000000" w:rsidP="00000000" w:rsidRDefault="00000000" w:rsidRPr="00000000" w14:paraId="00000117">
            <w:pPr>
              <w:rPr/>
            </w:pPr>
            <w:r w:rsidDel="00000000" w:rsidR="00000000" w:rsidRPr="00000000">
              <w:rPr>
                <w:b w:val="1"/>
                <w:bCs w:val="1"/>
                <w:color w:val="ffffff"/>
                <w:sz w:val="19"/>
                <w:szCs w:val="19"/>
                <w:rtl w:val="0"/>
              </w:rPr>
              <w:t xml:space="preserve">Période indicative</w:t>
            </w:r>
            <w:r w:rsidDel="00000000" w:rsidR="00000000" w:rsidRPr="00000000">
              <w:rPr>
                <w:rtl w:val="0"/>
              </w:rPr>
            </w:r>
          </w:p>
        </w:tc>
        <w:tc>
          <w:tcPr>
            <w:shd w:fill="1b3a52" w:val="clear"/>
            <w:tcMar>
              <w:top w:w="80.0" w:type="dxa"/>
              <w:left w:w="120.0" w:type="dxa"/>
              <w:bottom w:w="80.0" w:type="dxa"/>
              <w:right w:w="120.0" w:type="dxa"/>
            </w:tcMar>
            <w:vAlign w:val="center"/>
          </w:tcPr>
          <w:p w:rsidR="00000000" w:rsidDel="00000000" w:rsidP="00000000" w:rsidRDefault="00000000" w:rsidRPr="00000000" w14:paraId="00000118">
            <w:pPr>
              <w:rPr/>
            </w:pPr>
            <w:r w:rsidDel="00000000" w:rsidR="00000000" w:rsidRPr="00000000">
              <w:rPr>
                <w:b w:val="1"/>
                <w:bCs w:val="1"/>
                <w:color w:val="ffffff"/>
                <w:sz w:val="19"/>
                <w:szCs w:val="19"/>
                <w:rtl w:val="0"/>
              </w:rPr>
              <w:t xml:space="preserve">Étape</w:t>
            </w:r>
            <w:r w:rsidDel="00000000" w:rsidR="00000000" w:rsidRPr="00000000">
              <w:rPr>
                <w:rtl w:val="0"/>
              </w:rPr>
            </w:r>
          </w:p>
        </w:tc>
      </w:tr>
      <w:tr>
        <w:trPr>
          <w:cantSplit w:val="0"/>
          <w:tblHeader w:val="0"/>
        </w:trPr>
        <w:tc>
          <w:tcPr>
            <w:shd w:fill="ffffff" w:val="clear"/>
            <w:tcMar>
              <w:top w:w="80.0" w:type="dxa"/>
              <w:left w:w="120.0" w:type="dxa"/>
              <w:bottom w:w="80.0" w:type="dxa"/>
              <w:right w:w="120.0" w:type="dxa"/>
            </w:tcMar>
            <w:vAlign w:val="center"/>
          </w:tcPr>
          <w:p w:rsidR="00000000" w:rsidDel="00000000" w:rsidP="00000000" w:rsidRDefault="00000000" w:rsidRPr="00000000" w14:paraId="00000119">
            <w:pPr>
              <w:rPr/>
            </w:pPr>
            <w:r w:rsidDel="00000000" w:rsidR="00000000" w:rsidRPr="00000000">
              <w:rPr>
                <w:b w:val="1"/>
                <w:bCs w:val="1"/>
                <w:sz w:val="19"/>
                <w:szCs w:val="19"/>
                <w:rtl w:val="0"/>
              </w:rPr>
              <w:t xml:space="preserve">Semaine 1</w:t>
            </w:r>
            <w:r w:rsidDel="00000000" w:rsidR="00000000" w:rsidRPr="00000000">
              <w:rPr>
                <w:rtl w:val="0"/>
              </w:rPr>
            </w:r>
          </w:p>
        </w:tc>
        <w:tc>
          <w:tcPr>
            <w:shd w:fill="ffffff" w:val="clear"/>
            <w:tcMar>
              <w:top w:w="80.0" w:type="dxa"/>
              <w:left w:w="120.0" w:type="dxa"/>
              <w:bottom w:w="80.0" w:type="dxa"/>
              <w:right w:w="120.0" w:type="dxa"/>
            </w:tcMar>
            <w:vAlign w:val="center"/>
          </w:tcPr>
          <w:p w:rsidR="00000000" w:rsidDel="00000000" w:rsidP="00000000" w:rsidRDefault="00000000" w:rsidRPr="00000000" w14:paraId="0000011A">
            <w:pPr>
              <w:rPr/>
            </w:pPr>
            <w:r w:rsidDel="00000000" w:rsidR="00000000" w:rsidRPr="00000000">
              <w:rPr>
                <w:sz w:val="19"/>
                <w:szCs w:val="19"/>
                <w:rtl w:val="0"/>
              </w:rPr>
              <w:t xml:space="preserve">Finalisation du partenariat, confirmation des sponsors et des places réservées</w:t>
            </w:r>
            <w:r w:rsidDel="00000000" w:rsidR="00000000" w:rsidRPr="00000000">
              <w:rPr>
                <w:rtl w:val="0"/>
              </w:rPr>
            </w:r>
          </w:p>
        </w:tc>
      </w:tr>
      <w:tr>
        <w:trPr>
          <w:cantSplit w:val="0"/>
          <w:tblHeader w:val="0"/>
        </w:trPr>
        <w:tc>
          <w:tcPr>
            <w:shd w:fill="f6f7f1" w:val="clear"/>
            <w:tcMar>
              <w:top w:w="80.0" w:type="dxa"/>
              <w:left w:w="120.0" w:type="dxa"/>
              <w:bottom w:w="80.0" w:type="dxa"/>
              <w:right w:w="120.0" w:type="dxa"/>
            </w:tcMar>
            <w:vAlign w:val="center"/>
          </w:tcPr>
          <w:p w:rsidR="00000000" w:rsidDel="00000000" w:rsidP="00000000" w:rsidRDefault="00000000" w:rsidRPr="00000000" w14:paraId="0000011B">
            <w:pPr>
              <w:rPr/>
            </w:pPr>
            <w:r w:rsidDel="00000000" w:rsidR="00000000" w:rsidRPr="00000000">
              <w:rPr>
                <w:b w:val="1"/>
                <w:bCs w:val="1"/>
                <w:sz w:val="19"/>
                <w:szCs w:val="19"/>
                <w:rtl w:val="0"/>
              </w:rPr>
              <w:t xml:space="preserve">Semaine 2</w:t>
            </w:r>
            <w:r w:rsidDel="00000000" w:rsidR="00000000" w:rsidRPr="00000000">
              <w:rPr>
                <w:rtl w:val="0"/>
              </w:rPr>
            </w:r>
          </w:p>
        </w:tc>
        <w:tc>
          <w:tcPr>
            <w:shd w:fill="f6f7f1" w:val="clear"/>
            <w:tcMar>
              <w:top w:w="80.0" w:type="dxa"/>
              <w:left w:w="120.0" w:type="dxa"/>
              <w:bottom w:w="80.0" w:type="dxa"/>
              <w:right w:w="120.0" w:type="dxa"/>
            </w:tcMar>
            <w:vAlign w:val="center"/>
          </w:tcPr>
          <w:p w:rsidR="00000000" w:rsidDel="00000000" w:rsidP="00000000" w:rsidRDefault="00000000" w:rsidRPr="00000000" w14:paraId="0000011C">
            <w:pPr>
              <w:rPr/>
            </w:pPr>
            <w:r w:rsidDel="00000000" w:rsidR="00000000" w:rsidRPr="00000000">
              <w:rPr>
                <w:sz w:val="19"/>
                <w:szCs w:val="19"/>
                <w:rtl w:val="0"/>
              </w:rPr>
              <w:t xml:space="preserve">Communication de lancement, ouverture des inscriptions, sélection des participants</w:t>
            </w:r>
            <w:r w:rsidDel="00000000" w:rsidR="00000000" w:rsidRPr="00000000">
              <w:rPr>
                <w:rtl w:val="0"/>
              </w:rPr>
            </w:r>
          </w:p>
        </w:tc>
      </w:tr>
      <w:tr>
        <w:trPr>
          <w:cantSplit w:val="0"/>
          <w:tblHeader w:val="0"/>
        </w:trPr>
        <w:tc>
          <w:tcPr>
            <w:shd w:fill="ffffff" w:val="clear"/>
            <w:tcMar>
              <w:top w:w="80.0" w:type="dxa"/>
              <w:left w:w="120.0" w:type="dxa"/>
              <w:bottom w:w="80.0" w:type="dxa"/>
              <w:right w:w="120.0" w:type="dxa"/>
            </w:tcMar>
            <w:vAlign w:val="center"/>
          </w:tcPr>
          <w:p w:rsidR="00000000" w:rsidDel="00000000" w:rsidP="00000000" w:rsidRDefault="00000000" w:rsidRPr="00000000" w14:paraId="0000011D">
            <w:pPr>
              <w:rPr/>
            </w:pPr>
            <w:r w:rsidDel="00000000" w:rsidR="00000000" w:rsidRPr="00000000">
              <w:rPr>
                <w:b w:val="1"/>
                <w:bCs w:val="1"/>
                <w:sz w:val="19"/>
                <w:szCs w:val="19"/>
                <w:rtl w:val="0"/>
              </w:rPr>
              <w:t xml:space="preserve">Semaine 3</w:t>
            </w:r>
            <w:r w:rsidDel="00000000" w:rsidR="00000000" w:rsidRPr="00000000">
              <w:rPr>
                <w:rtl w:val="0"/>
              </w:rPr>
            </w:r>
          </w:p>
        </w:tc>
        <w:tc>
          <w:tcPr>
            <w:shd w:fill="ffffff" w:val="clear"/>
            <w:tcMar>
              <w:top w:w="80.0" w:type="dxa"/>
              <w:left w:w="120.0" w:type="dxa"/>
              <w:bottom w:w="80.0" w:type="dxa"/>
              <w:right w:w="120.0" w:type="dxa"/>
            </w:tcMar>
            <w:vAlign w:val="center"/>
          </w:tcPr>
          <w:p w:rsidR="00000000" w:rsidDel="00000000" w:rsidP="00000000" w:rsidRDefault="00000000" w:rsidRPr="00000000" w14:paraId="0000011E">
            <w:pPr>
              <w:rPr/>
            </w:pPr>
            <w:r w:rsidDel="00000000" w:rsidR="00000000" w:rsidRPr="00000000">
              <w:rPr>
                <w:sz w:val="19"/>
                <w:szCs w:val="19"/>
                <w:rtl w:val="0"/>
              </w:rPr>
              <w:t xml:space="preserve">Cohorte 1 (3 jours) + bilan</w:t>
            </w:r>
            <w:r w:rsidDel="00000000" w:rsidR="00000000" w:rsidRPr="00000000">
              <w:rPr>
                <w:rtl w:val="0"/>
              </w:rPr>
            </w:r>
          </w:p>
        </w:tc>
      </w:tr>
      <w:tr>
        <w:trPr>
          <w:cantSplit w:val="0"/>
          <w:tblHeader w:val="0"/>
        </w:trPr>
        <w:tc>
          <w:tcPr>
            <w:shd w:fill="f6f7f1" w:val="clear"/>
            <w:tcMar>
              <w:top w:w="80.0" w:type="dxa"/>
              <w:left w:w="120.0" w:type="dxa"/>
              <w:bottom w:w="80.0" w:type="dxa"/>
              <w:right w:w="120.0" w:type="dxa"/>
            </w:tcMar>
            <w:vAlign w:val="center"/>
          </w:tcPr>
          <w:p w:rsidR="00000000" w:rsidDel="00000000" w:rsidP="00000000" w:rsidRDefault="00000000" w:rsidRPr="00000000" w14:paraId="0000011F">
            <w:pPr>
              <w:rPr/>
            </w:pPr>
            <w:r w:rsidDel="00000000" w:rsidR="00000000" w:rsidRPr="00000000">
              <w:rPr>
                <w:b w:val="1"/>
                <w:bCs w:val="1"/>
                <w:sz w:val="19"/>
                <w:szCs w:val="19"/>
                <w:rtl w:val="0"/>
              </w:rPr>
              <w:t xml:space="preserve">Semaine 5</w:t>
            </w:r>
            <w:r w:rsidDel="00000000" w:rsidR="00000000" w:rsidRPr="00000000">
              <w:rPr>
                <w:rtl w:val="0"/>
              </w:rPr>
            </w:r>
          </w:p>
        </w:tc>
        <w:tc>
          <w:tcPr>
            <w:shd w:fill="f6f7f1" w:val="clear"/>
            <w:tcMar>
              <w:top w:w="80.0" w:type="dxa"/>
              <w:left w:w="120.0" w:type="dxa"/>
              <w:bottom w:w="80.0" w:type="dxa"/>
              <w:right w:w="120.0" w:type="dxa"/>
            </w:tcMar>
            <w:vAlign w:val="center"/>
          </w:tcPr>
          <w:p w:rsidR="00000000" w:rsidDel="00000000" w:rsidP="00000000" w:rsidRDefault="00000000" w:rsidRPr="00000000" w14:paraId="00000120">
            <w:pPr>
              <w:rPr/>
            </w:pPr>
            <w:r w:rsidDel="00000000" w:rsidR="00000000" w:rsidRPr="00000000">
              <w:rPr>
                <w:sz w:val="19"/>
                <w:szCs w:val="19"/>
                <w:rtl w:val="0"/>
              </w:rPr>
              <w:t xml:space="preserve">Cohorte 2 (3 jours) + bilan</w:t>
            </w:r>
            <w:r w:rsidDel="00000000" w:rsidR="00000000" w:rsidRPr="00000000">
              <w:rPr>
                <w:rtl w:val="0"/>
              </w:rPr>
            </w:r>
          </w:p>
        </w:tc>
      </w:tr>
      <w:tr>
        <w:trPr>
          <w:cantSplit w:val="0"/>
          <w:tblHeader w:val="0"/>
        </w:trPr>
        <w:tc>
          <w:tcPr>
            <w:shd w:fill="ffffff" w:val="clear"/>
            <w:tcMar>
              <w:top w:w="80.0" w:type="dxa"/>
              <w:left w:w="120.0" w:type="dxa"/>
              <w:bottom w:w="80.0" w:type="dxa"/>
              <w:right w:w="120.0" w:type="dxa"/>
            </w:tcMar>
            <w:vAlign w:val="center"/>
          </w:tcPr>
          <w:p w:rsidR="00000000" w:rsidDel="00000000" w:rsidP="00000000" w:rsidRDefault="00000000" w:rsidRPr="00000000" w14:paraId="00000121">
            <w:pPr>
              <w:rPr/>
            </w:pPr>
            <w:r w:rsidDel="00000000" w:rsidR="00000000" w:rsidRPr="00000000">
              <w:rPr>
                <w:b w:val="1"/>
                <w:bCs w:val="1"/>
                <w:sz w:val="19"/>
                <w:szCs w:val="19"/>
                <w:rtl w:val="0"/>
              </w:rPr>
              <w:t xml:space="preserve">Semaine 7</w:t>
            </w:r>
            <w:r w:rsidDel="00000000" w:rsidR="00000000" w:rsidRPr="00000000">
              <w:rPr>
                <w:rtl w:val="0"/>
              </w:rPr>
            </w:r>
          </w:p>
        </w:tc>
        <w:tc>
          <w:tcPr>
            <w:shd w:fill="ffffff" w:val="clear"/>
            <w:tcMar>
              <w:top w:w="80.0" w:type="dxa"/>
              <w:left w:w="120.0" w:type="dxa"/>
              <w:bottom w:w="80.0" w:type="dxa"/>
              <w:right w:w="120.0" w:type="dxa"/>
            </w:tcMar>
            <w:vAlign w:val="center"/>
          </w:tcPr>
          <w:p w:rsidR="00000000" w:rsidDel="00000000" w:rsidP="00000000" w:rsidRDefault="00000000" w:rsidRPr="00000000" w14:paraId="00000122">
            <w:pPr>
              <w:rPr/>
            </w:pPr>
            <w:r w:rsidDel="00000000" w:rsidR="00000000" w:rsidRPr="00000000">
              <w:rPr>
                <w:sz w:val="19"/>
                <w:szCs w:val="19"/>
                <w:rtl w:val="0"/>
              </w:rPr>
              <w:t xml:space="preserve">Cohorte 3 (3 jours) + bilan</w:t>
            </w:r>
            <w:r w:rsidDel="00000000" w:rsidR="00000000" w:rsidRPr="00000000">
              <w:rPr>
                <w:rtl w:val="0"/>
              </w:rPr>
            </w:r>
          </w:p>
        </w:tc>
      </w:tr>
      <w:tr>
        <w:trPr>
          <w:cantSplit w:val="0"/>
          <w:tblHeader w:val="0"/>
        </w:trPr>
        <w:tc>
          <w:tcPr>
            <w:shd w:fill="f6f7f1" w:val="clear"/>
            <w:tcMar>
              <w:top w:w="80.0" w:type="dxa"/>
              <w:left w:w="120.0" w:type="dxa"/>
              <w:bottom w:w="80.0" w:type="dxa"/>
              <w:right w:w="120.0" w:type="dxa"/>
            </w:tcMar>
            <w:vAlign w:val="center"/>
          </w:tcPr>
          <w:p w:rsidR="00000000" w:rsidDel="00000000" w:rsidP="00000000" w:rsidRDefault="00000000" w:rsidRPr="00000000" w14:paraId="00000123">
            <w:pPr>
              <w:rPr/>
            </w:pPr>
            <w:r w:rsidDel="00000000" w:rsidR="00000000" w:rsidRPr="00000000">
              <w:rPr>
                <w:b w:val="1"/>
                <w:bCs w:val="1"/>
                <w:sz w:val="19"/>
                <w:szCs w:val="19"/>
                <w:rtl w:val="0"/>
              </w:rPr>
              <w:t xml:space="preserve">Semaine 9</w:t>
            </w:r>
            <w:r w:rsidDel="00000000" w:rsidR="00000000" w:rsidRPr="00000000">
              <w:rPr>
                <w:rtl w:val="0"/>
              </w:rPr>
            </w:r>
          </w:p>
        </w:tc>
        <w:tc>
          <w:tcPr>
            <w:shd w:fill="f6f7f1" w:val="clear"/>
            <w:tcMar>
              <w:top w:w="80.0" w:type="dxa"/>
              <w:left w:w="120.0" w:type="dxa"/>
              <w:bottom w:w="80.0" w:type="dxa"/>
              <w:right w:w="120.0" w:type="dxa"/>
            </w:tcMar>
            <w:vAlign w:val="center"/>
          </w:tcPr>
          <w:p w:rsidR="00000000" w:rsidDel="00000000" w:rsidP="00000000" w:rsidRDefault="00000000" w:rsidRPr="00000000" w14:paraId="00000124">
            <w:pPr>
              <w:rPr/>
            </w:pPr>
            <w:r w:rsidDel="00000000" w:rsidR="00000000" w:rsidRPr="00000000">
              <w:rPr>
                <w:sz w:val="19"/>
                <w:szCs w:val="19"/>
                <w:rtl w:val="0"/>
              </w:rPr>
              <w:t xml:space="preserve">Cohorte 4 (3 jours) + bilan</w:t>
            </w:r>
            <w:r w:rsidDel="00000000" w:rsidR="00000000" w:rsidRPr="00000000">
              <w:rPr>
                <w:rtl w:val="0"/>
              </w:rPr>
            </w:r>
          </w:p>
        </w:tc>
      </w:tr>
      <w:tr>
        <w:trPr>
          <w:cantSplit w:val="0"/>
          <w:tblHeader w:val="0"/>
        </w:trPr>
        <w:tc>
          <w:tcPr>
            <w:shd w:fill="ffffff" w:val="clear"/>
            <w:tcMar>
              <w:top w:w="80.0" w:type="dxa"/>
              <w:left w:w="120.0" w:type="dxa"/>
              <w:bottom w:w="80.0" w:type="dxa"/>
              <w:right w:w="120.0" w:type="dxa"/>
            </w:tcMar>
            <w:vAlign w:val="center"/>
          </w:tcPr>
          <w:p w:rsidR="00000000" w:rsidDel="00000000" w:rsidP="00000000" w:rsidRDefault="00000000" w:rsidRPr="00000000" w14:paraId="00000125">
            <w:pPr>
              <w:rPr/>
            </w:pPr>
            <w:r w:rsidDel="00000000" w:rsidR="00000000" w:rsidRPr="00000000">
              <w:rPr>
                <w:b w:val="1"/>
                <w:bCs w:val="1"/>
                <w:sz w:val="19"/>
                <w:szCs w:val="19"/>
                <w:rtl w:val="0"/>
              </w:rPr>
              <w:t xml:space="preserve">Semaine 11</w:t>
            </w:r>
            <w:r w:rsidDel="00000000" w:rsidR="00000000" w:rsidRPr="00000000">
              <w:rPr>
                <w:rtl w:val="0"/>
              </w:rPr>
            </w:r>
          </w:p>
        </w:tc>
        <w:tc>
          <w:tcPr>
            <w:shd w:fill="ffffff" w:val="clear"/>
            <w:tcMar>
              <w:top w:w="80.0" w:type="dxa"/>
              <w:left w:w="120.0" w:type="dxa"/>
              <w:bottom w:w="80.0" w:type="dxa"/>
              <w:right w:w="120.0" w:type="dxa"/>
            </w:tcMar>
            <w:vAlign w:val="center"/>
          </w:tcPr>
          <w:p w:rsidR="00000000" w:rsidDel="00000000" w:rsidP="00000000" w:rsidRDefault="00000000" w:rsidRPr="00000000" w14:paraId="00000126">
            <w:pPr>
              <w:rPr/>
            </w:pPr>
            <w:r w:rsidDel="00000000" w:rsidR="00000000" w:rsidRPr="00000000">
              <w:rPr>
                <w:sz w:val="19"/>
                <w:szCs w:val="19"/>
                <w:rtl w:val="0"/>
              </w:rPr>
              <w:t xml:space="preserve">Cohorte 5 (3 jours) + bilan</w:t>
            </w:r>
            <w:r w:rsidDel="00000000" w:rsidR="00000000" w:rsidRPr="00000000">
              <w:rPr>
                <w:rtl w:val="0"/>
              </w:rPr>
            </w:r>
          </w:p>
        </w:tc>
      </w:tr>
      <w:tr>
        <w:trPr>
          <w:cantSplit w:val="0"/>
          <w:tblHeader w:val="0"/>
        </w:trPr>
        <w:tc>
          <w:tcPr>
            <w:shd w:fill="f6f7f1" w:val="clear"/>
            <w:tcMar>
              <w:top w:w="80.0" w:type="dxa"/>
              <w:left w:w="120.0" w:type="dxa"/>
              <w:bottom w:w="80.0" w:type="dxa"/>
              <w:right w:w="120.0" w:type="dxa"/>
            </w:tcMar>
            <w:vAlign w:val="center"/>
          </w:tcPr>
          <w:p w:rsidR="00000000" w:rsidDel="00000000" w:rsidP="00000000" w:rsidRDefault="00000000" w:rsidRPr="00000000" w14:paraId="00000127">
            <w:pPr>
              <w:rPr/>
            </w:pPr>
            <w:r w:rsidDel="00000000" w:rsidR="00000000" w:rsidRPr="00000000">
              <w:rPr>
                <w:b w:val="1"/>
                <w:bCs w:val="1"/>
                <w:sz w:val="19"/>
                <w:szCs w:val="19"/>
                <w:rtl w:val="0"/>
              </w:rPr>
              <w:t xml:space="preserve">Semaine 12</w:t>
            </w:r>
            <w:r w:rsidDel="00000000" w:rsidR="00000000" w:rsidRPr="00000000">
              <w:rPr>
                <w:rtl w:val="0"/>
              </w:rPr>
            </w:r>
          </w:p>
        </w:tc>
        <w:tc>
          <w:tcPr>
            <w:shd w:fill="f6f7f1" w:val="clear"/>
            <w:tcMar>
              <w:top w:w="80.0" w:type="dxa"/>
              <w:left w:w="120.0" w:type="dxa"/>
              <w:bottom w:w="80.0" w:type="dxa"/>
              <w:right w:w="120.0" w:type="dxa"/>
            </w:tcMar>
            <w:vAlign w:val="center"/>
          </w:tcPr>
          <w:p w:rsidR="00000000" w:rsidDel="00000000" w:rsidP="00000000" w:rsidRDefault="00000000" w:rsidRPr="00000000" w14:paraId="00000128">
            <w:pPr>
              <w:rPr/>
            </w:pPr>
            <w:r w:rsidDel="00000000" w:rsidR="00000000" w:rsidRPr="00000000">
              <w:rPr>
                <w:sz w:val="19"/>
                <w:szCs w:val="19"/>
                <w:rtl w:val="0"/>
              </w:rPr>
              <w:t xml:space="preserve">Évaluation globale, rapport d'impact final remis aux partenaires</w:t>
            </w:r>
            <w:r w:rsidDel="00000000" w:rsidR="00000000" w:rsidRPr="00000000">
              <w:rPr>
                <w:rtl w:val="0"/>
              </w:rPr>
            </w:r>
          </w:p>
        </w:tc>
      </w:tr>
    </w:tbl>
    <w:p w:rsidR="00000000" w:rsidDel="00000000" w:rsidP="00000000" w:rsidRDefault="00000000" w:rsidRPr="00000000" w14:paraId="00000129">
      <w:pPr>
        <w:rPr/>
      </w:pPr>
      <w:r w:rsidDel="00000000" w:rsidR="00000000" w:rsidRPr="00000000">
        <w:rPr>
          <w:rtl w:val="0"/>
        </w:rPr>
      </w:r>
    </w:p>
    <w:p w:rsidR="00000000" w:rsidDel="00000000" w:rsidP="00000000" w:rsidRDefault="00000000" w:rsidRPr="00000000" w14:paraId="0000012A">
      <w:pPr>
        <w:pStyle w:val="Heading1"/>
        <w:pBdr>
          <w:bottom w:color="8a9a5b" w:space="4" w:sz="6" w:val="single"/>
        </w:pBdr>
        <w:spacing w:after="160" w:before="360" w:lineRule="auto"/>
        <w:rPr/>
      </w:pPr>
      <w:r w:rsidDel="00000000" w:rsidR="00000000" w:rsidRPr="00000000">
        <w:rPr>
          <w:b w:val="1"/>
          <w:bCs w:val="1"/>
          <w:color w:val="1b3a52"/>
          <w:sz w:val="30"/>
          <w:szCs w:val="30"/>
          <w:rtl w:val="0"/>
        </w:rPr>
        <w:t xml:space="preserve">10. Suivi, évaluation et redevabilité envers les partenaires</w:t>
      </w:r>
      <w:r w:rsidDel="00000000" w:rsidR="00000000" w:rsidRPr="00000000">
        <w:rPr>
          <w:rtl w:val="0"/>
        </w:rPr>
      </w:r>
    </w:p>
    <w:p w:rsidR="00000000" w:rsidDel="00000000" w:rsidP="00000000" w:rsidRDefault="00000000" w:rsidRPr="00000000" w14:paraId="0000012B">
      <w:pPr>
        <w:spacing w:after="160" w:line="300" w:lineRule="auto"/>
        <w:jc w:val="both"/>
        <w:rPr/>
      </w:pPr>
      <w:r w:rsidDel="00000000" w:rsidR="00000000" w:rsidRPr="00000000">
        <w:rPr>
          <w:rtl w:val="0"/>
        </w:rPr>
        <w:t xml:space="preserve">DWI s'engage à assurer un suivi rigoureux et transparent du programme auprès de ses partenaires :</w:t>
      </w:r>
    </w:p>
    <w:p w:rsidR="00000000" w:rsidDel="00000000" w:rsidP="00000000" w:rsidRDefault="00000000" w:rsidRPr="00000000" w14:paraId="000001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40" w:lineRule="auto"/>
        <w:ind w:left="400" w:right="0" w:hanging="260"/>
        <w:jc w:val="left"/>
        <w:rPr/>
      </w:pPr>
      <w:r w:rsidDel="00000000" w:rsidR="00000000" w:rsidRPr="00000000">
        <w:rPr>
          <w:rFonts w:ascii="Calibri" w:cs="Calibri" w:eastAsia="Calibri" w:hAnsi="Calibri"/>
          <w:b w:val="0"/>
          <w:bCs w:val="0"/>
          <w:i w:val="0"/>
          <w:iCs w:val="0"/>
          <w:smallCaps w:val="0"/>
          <w:strike w:val="0"/>
          <w:color w:val="2b2b2b"/>
          <w:sz w:val="21"/>
          <w:szCs w:val="21"/>
          <w:u w:val="none"/>
          <w:shd w:fill="auto" w:val="clear"/>
          <w:vertAlign w:val="baseline"/>
          <w:rtl w:val="0"/>
        </w:rPr>
        <w:t xml:space="preserve">évaluation à chaud à l'issue de chaque cohorte (satisfaction, acquisition des compétences) ;</w:t>
      </w:r>
    </w:p>
    <w:p w:rsidR="00000000" w:rsidDel="00000000" w:rsidP="00000000" w:rsidRDefault="00000000" w:rsidRPr="00000000" w14:paraId="0000012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40" w:lineRule="auto"/>
        <w:ind w:left="400" w:right="0" w:hanging="260"/>
        <w:jc w:val="left"/>
        <w:rPr/>
      </w:pPr>
      <w:r w:rsidDel="00000000" w:rsidR="00000000" w:rsidRPr="00000000">
        <w:rPr>
          <w:rFonts w:ascii="Calibri" w:cs="Calibri" w:eastAsia="Calibri" w:hAnsi="Calibri"/>
          <w:b w:val="0"/>
          <w:bCs w:val="0"/>
          <w:i w:val="0"/>
          <w:iCs w:val="0"/>
          <w:smallCaps w:val="0"/>
          <w:strike w:val="0"/>
          <w:color w:val="2b2b2b"/>
          <w:sz w:val="21"/>
          <w:szCs w:val="21"/>
          <w:u w:val="none"/>
          <w:shd w:fill="auto" w:val="clear"/>
          <w:vertAlign w:val="baseline"/>
          <w:rtl w:val="0"/>
        </w:rPr>
        <w:t xml:space="preserve">compilation des présences, résultats et retours qualitatifs pour chaque cohorte ;</w:t>
      </w:r>
    </w:p>
    <w:p w:rsidR="00000000" w:rsidDel="00000000" w:rsidP="00000000" w:rsidRDefault="00000000" w:rsidRPr="00000000" w14:paraId="0000012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40" w:lineRule="auto"/>
        <w:ind w:left="400" w:right="0" w:hanging="260"/>
        <w:jc w:val="left"/>
        <w:rPr/>
      </w:pPr>
      <w:r w:rsidDel="00000000" w:rsidR="00000000" w:rsidRPr="00000000">
        <w:rPr>
          <w:rFonts w:ascii="Calibri" w:cs="Calibri" w:eastAsia="Calibri" w:hAnsi="Calibri"/>
          <w:b w:val="0"/>
          <w:bCs w:val="0"/>
          <w:i w:val="0"/>
          <w:iCs w:val="0"/>
          <w:smallCaps w:val="0"/>
          <w:strike w:val="0"/>
          <w:color w:val="2b2b2b"/>
          <w:sz w:val="21"/>
          <w:szCs w:val="21"/>
          <w:u w:val="none"/>
          <w:shd w:fill="auto" w:val="clear"/>
          <w:vertAlign w:val="baseline"/>
          <w:rtl w:val="0"/>
        </w:rPr>
        <w:t xml:space="preserve">transmission d'un rapport de suivi à chaque partenaire selon sa formule (rapport personnalisé pour Platine, rapport de synthèse pour Argent, attestation pour Bronze) ;</w:t>
      </w:r>
    </w:p>
    <w:p w:rsidR="00000000" w:rsidDel="00000000" w:rsidP="00000000" w:rsidRDefault="00000000" w:rsidRPr="00000000" w14:paraId="0000012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40" w:lineRule="auto"/>
        <w:ind w:left="400" w:right="0" w:hanging="260"/>
        <w:jc w:val="left"/>
        <w:rPr/>
      </w:pPr>
      <w:r w:rsidDel="00000000" w:rsidR="00000000" w:rsidRPr="00000000">
        <w:rPr>
          <w:rFonts w:ascii="Calibri" w:cs="Calibri" w:eastAsia="Calibri" w:hAnsi="Calibri"/>
          <w:b w:val="0"/>
          <w:bCs w:val="0"/>
          <w:i w:val="0"/>
          <w:iCs w:val="0"/>
          <w:smallCaps w:val="0"/>
          <w:strike w:val="0"/>
          <w:color w:val="2b2b2b"/>
          <w:sz w:val="21"/>
          <w:szCs w:val="21"/>
          <w:u w:val="none"/>
          <w:shd w:fill="auto" w:val="clear"/>
          <w:vertAlign w:val="baseline"/>
          <w:rtl w:val="0"/>
        </w:rPr>
        <w:t xml:space="preserve">rapport d'impact global remis à l'ensemble des partenaires à la fin des 5 cohortes.</w:t>
      </w:r>
    </w:p>
    <w:p w:rsidR="00000000" w:rsidDel="00000000" w:rsidP="00000000" w:rsidRDefault="00000000" w:rsidRPr="00000000" w14:paraId="00000130">
      <w:pPr>
        <w:rPr/>
      </w:pPr>
      <w:r w:rsidDel="00000000" w:rsidR="00000000" w:rsidRPr="00000000">
        <w:rPr>
          <w:rtl w:val="0"/>
        </w:rPr>
      </w:r>
    </w:p>
    <w:p w:rsidR="00000000" w:rsidDel="00000000" w:rsidP="00000000" w:rsidRDefault="00000000" w:rsidRPr="00000000" w14:paraId="00000131">
      <w:pPr>
        <w:pStyle w:val="Heading1"/>
        <w:pBdr>
          <w:bottom w:color="8a9a5b" w:space="4" w:sz="6" w:val="single"/>
        </w:pBdr>
        <w:spacing w:after="160" w:before="360" w:lineRule="auto"/>
        <w:rPr/>
      </w:pPr>
      <w:r w:rsidDel="00000000" w:rsidR="00000000" w:rsidRPr="00000000">
        <w:rPr>
          <w:b w:val="1"/>
          <w:bCs w:val="1"/>
          <w:color w:val="1b3a52"/>
          <w:sz w:val="30"/>
          <w:szCs w:val="30"/>
          <w:rtl w:val="0"/>
        </w:rPr>
        <w:t xml:space="preserve">11. À propos de Djibouti Wellness Initiative</w:t>
      </w:r>
      <w:r w:rsidDel="00000000" w:rsidR="00000000" w:rsidRPr="00000000">
        <w:rPr>
          <w:rtl w:val="0"/>
        </w:rPr>
      </w:r>
    </w:p>
    <w:p w:rsidR="00000000" w:rsidDel="00000000" w:rsidP="00000000" w:rsidRDefault="00000000" w:rsidRPr="00000000" w14:paraId="00000132">
      <w:pPr>
        <w:spacing w:after="160" w:line="300" w:lineRule="auto"/>
        <w:jc w:val="both"/>
        <w:rPr/>
      </w:pPr>
      <w:r w:rsidDel="00000000" w:rsidR="00000000" w:rsidRPr="00000000">
        <w:rPr>
          <w:rtl w:val="0"/>
        </w:rPr>
        <w:t xml:space="preserve">Djibouti Wellness Initiative (DWI) est une association dédiée à la promotion du bien-être holistique et de la santé mentale, au service des individus, des communautés et des organisations. À travers des programmes de sensibilisation, de formation et d'accompagnement, DWI œuvre en faveur du bien-être émotionnel, du développement humain et du renforcement de la résilience, avec une attention particulière portée aux femmes et aux jeunes.</w:t>
      </w:r>
    </w:p>
    <w:p w:rsidR="00000000" w:rsidDel="00000000" w:rsidP="00000000" w:rsidRDefault="00000000" w:rsidRPr="00000000" w14:paraId="00000133">
      <w:pPr>
        <w:spacing w:after="160" w:line="300" w:lineRule="auto"/>
        <w:jc w:val="both"/>
        <w:rPr/>
      </w:pPr>
      <w:r w:rsidDel="00000000" w:rsidR="00000000" w:rsidRPr="00000000">
        <w:rPr>
          <w:rtl w:val="0"/>
        </w:rPr>
        <w:t xml:space="preserve">Vision : une société résiliente et inclusive, dans laquelle la santé mentale, la prise en charge de soi et le bien-être collectif sont reconnus comme des piliers essentiels du développement individuel et communautaire.</w:t>
      </w:r>
    </w:p>
    <w:p w:rsidR="00000000" w:rsidDel="00000000" w:rsidP="00000000" w:rsidRDefault="00000000" w:rsidRPr="00000000" w14:paraId="00000134">
      <w:pPr>
        <w:spacing w:after="160" w:line="300" w:lineRule="auto"/>
        <w:jc w:val="both"/>
        <w:rPr/>
      </w:pPr>
      <w:r w:rsidDel="00000000" w:rsidR="00000000" w:rsidRPr="00000000">
        <w:rPr>
          <w:rtl w:val="0"/>
        </w:rPr>
        <w:t xml:space="preserve">Mission : améliorer le bien-être mental, émotionnel et social à travers l'éducation, la prévention, l'engagement communautaire et des programmes de bien-être adaptés aux réalités culturelles.</w:t>
      </w:r>
    </w:p>
    <w:p w:rsidR="00000000" w:rsidDel="00000000" w:rsidP="00000000" w:rsidRDefault="00000000" w:rsidRPr="00000000" w14:paraId="00000135">
      <w:pPr>
        <w:spacing w:after="160" w:line="300" w:lineRule="auto"/>
        <w:jc w:val="both"/>
        <w:rPr/>
      </w:pPr>
      <w:r w:rsidDel="00000000" w:rsidR="00000000" w:rsidRPr="00000000">
        <w:rPr>
          <w:rtl w:val="0"/>
        </w:rPr>
        <w:t xml:space="preserve">DWI intervient déjà, à travers ses programmes réguliers, sur le bien-être en entreprise, le leadership et le développement humain, la santé mentale et le bien-être émotionnel, l'autonomisation des femmes et des jeunes, ainsi que la formation aux métiers du bien-être, une expertise directement mobilisée dans la conception du Programme Équilibre Pro.</w:t>
      </w:r>
    </w:p>
    <w:p w:rsidR="00000000" w:rsidDel="00000000" w:rsidP="00000000" w:rsidRDefault="00000000" w:rsidRPr="00000000" w14:paraId="00000136">
      <w:pPr>
        <w:pStyle w:val="Heading1"/>
        <w:pBdr>
          <w:bottom w:color="8a9a5b" w:space="4" w:sz="6" w:val="single"/>
        </w:pBdr>
        <w:spacing w:after="160" w:before="360" w:lineRule="auto"/>
        <w:rPr/>
      </w:pPr>
      <w:r w:rsidDel="00000000" w:rsidR="00000000" w:rsidRPr="00000000">
        <w:rPr>
          <w:b w:val="1"/>
          <w:bCs w:val="1"/>
          <w:color w:val="1b3a52"/>
          <w:sz w:val="30"/>
          <w:szCs w:val="30"/>
          <w:rtl w:val="0"/>
        </w:rPr>
        <w:t xml:space="preserve">12. Contact</w:t>
      </w:r>
      <w:r w:rsidDel="00000000" w:rsidR="00000000" w:rsidRPr="00000000">
        <w:rPr>
          <w:rtl w:val="0"/>
        </w:rPr>
      </w:r>
    </w:p>
    <w:p w:rsidR="00000000" w:rsidDel="00000000" w:rsidP="00000000" w:rsidRDefault="00000000" w:rsidRPr="00000000" w14:paraId="00000137">
      <w:pPr>
        <w:spacing w:after="160" w:line="300" w:lineRule="auto"/>
        <w:jc w:val="both"/>
        <w:rPr/>
      </w:pPr>
      <w:r w:rsidDel="00000000" w:rsidR="00000000" w:rsidRPr="00000000">
        <w:rPr>
          <w:rtl w:val="0"/>
        </w:rPr>
        <w:t xml:space="preserve">Pour toute question ou pour formaliser votre partenariat, notre équipe reste à votre disposition :</w:t>
      </w:r>
    </w:p>
    <w:p w:rsidR="00000000" w:rsidDel="00000000" w:rsidP="00000000" w:rsidRDefault="00000000" w:rsidRPr="00000000" w14:paraId="00000138">
      <w:pPr>
        <w:spacing w:after="100" w:lineRule="auto"/>
        <w:rPr/>
      </w:pPr>
      <w:r w:rsidDel="00000000" w:rsidR="00000000" w:rsidRPr="00000000">
        <w:rPr>
          <w:b w:val="1"/>
          <w:bCs w:val="1"/>
          <w:color w:val="13293a"/>
          <w:sz w:val="24"/>
          <w:szCs w:val="24"/>
          <w:rtl w:val="0"/>
        </w:rPr>
        <w:t xml:space="preserve">Djibouti Wellness Initiative</w:t>
      </w:r>
      <w:r w:rsidDel="00000000" w:rsidR="00000000" w:rsidRPr="00000000">
        <w:rPr>
          <w:rtl w:val="0"/>
        </w:rPr>
      </w:r>
    </w:p>
    <w:p w:rsidR="00000000" w:rsidDel="00000000" w:rsidP="00000000" w:rsidRDefault="00000000" w:rsidRPr="00000000" w14:paraId="00000139">
      <w:pPr>
        <w:spacing w:after="60" w:lineRule="auto"/>
        <w:rPr/>
      </w:pPr>
      <w:r w:rsidDel="00000000" w:rsidR="00000000" w:rsidRPr="00000000">
        <w:rPr>
          <w:rtl w:val="0"/>
        </w:rPr>
        <w:t xml:space="preserve">Contact : Gassira Mohamed</w:t>
      </w:r>
    </w:p>
    <w:p w:rsidR="00000000" w:rsidDel="00000000" w:rsidP="00000000" w:rsidRDefault="00000000" w:rsidRPr="00000000" w14:paraId="0000013A">
      <w:pPr>
        <w:spacing w:after="60" w:lineRule="auto"/>
        <w:rPr/>
      </w:pPr>
      <w:r w:rsidDel="00000000" w:rsidR="00000000" w:rsidRPr="00000000">
        <w:rPr>
          <w:rtl w:val="0"/>
        </w:rPr>
        <w:t xml:space="preserve">Téléphone : +253 77 84 72 47</w:t>
      </w:r>
    </w:p>
    <w:p w:rsidR="00000000" w:rsidDel="00000000" w:rsidP="00000000" w:rsidRDefault="00000000" w:rsidRPr="00000000" w14:paraId="0000013B">
      <w:pPr>
        <w:spacing w:after="60" w:lineRule="auto"/>
        <w:rPr/>
      </w:pPr>
      <w:r w:rsidDel="00000000" w:rsidR="00000000" w:rsidRPr="00000000">
        <w:rPr>
          <w:rtl w:val="0"/>
        </w:rPr>
        <w:t xml:space="preserve">Facebook / LinkedIn / YouTube : Djibouti Wellness Initiative</w:t>
      </w:r>
    </w:p>
    <w:p w:rsidR="00000000" w:rsidDel="00000000" w:rsidP="00000000" w:rsidRDefault="00000000" w:rsidRPr="00000000" w14:paraId="0000013C">
      <w:pPr>
        <w:spacing w:after="60" w:lineRule="auto"/>
        <w:rPr/>
      </w:pPr>
      <w:r w:rsidDel="00000000" w:rsidR="00000000" w:rsidRPr="00000000">
        <w:rPr>
          <w:rtl w:val="0"/>
        </w:rPr>
        <w:t xml:space="preserve">Instagram : @djiboutiwellnessinitiatives   ·   TikTok : @djiboutiwellness</w:t>
      </w:r>
    </w:p>
    <w:p w:rsidR="00000000" w:rsidDel="00000000" w:rsidP="00000000" w:rsidRDefault="00000000" w:rsidRPr="00000000" w14:paraId="0000013D">
      <w:pPr>
        <w:spacing w:before="400" w:lineRule="auto"/>
        <w:rPr/>
      </w:pPr>
      <w:r w:rsidDel="00000000" w:rsidR="00000000" w:rsidRPr="00000000">
        <w:rPr>
          <w:i w:val="1"/>
          <w:iCs w:val="1"/>
          <w:color w:val="8a9a5b"/>
          <w:sz w:val="22"/>
          <w:szCs w:val="22"/>
          <w:rtl w:val="0"/>
        </w:rPr>
        <w:t xml:space="preserve">« Le bien-être individuel est le fondement d'une communauté forte et résiliente. »</w:t>
      </w:r>
      <w:r w:rsidDel="00000000" w:rsidR="00000000" w:rsidRPr="00000000">
        <w:rPr>
          <w:rtl w:val="0"/>
        </w:rPr>
      </w:r>
    </w:p>
    <w:sectPr>
      <w:headerReference r:id="rId7" w:type="default"/>
      <w:footerReference r:id="rId8" w:type="default"/>
      <w:pgSz w:h="16838" w:w="11906" w:orient="portrait"/>
      <w:pgMar w:bottom="1000" w:top="1000" w:left="1100" w:right="110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F">
    <w:pPr>
      <w:jc w:val="center"/>
      <w:rPr/>
    </w:pPr>
    <w:r w:rsidDel="00000000" w:rsidR="00000000" w:rsidRPr="00000000">
      <w:rPr>
        <w:color w:val="6b6b6b"/>
        <w:sz w:val="16"/>
        <w:szCs w:val="16"/>
        <w:rtl w:val="0"/>
      </w:rPr>
      <w:t xml:space="preserve">Page </w:t>
    </w:r>
    <w:r w:rsidDel="00000000" w:rsidR="00000000" w:rsidRPr="00000000">
      <w:rPr>
        <w:color w:val="6b6b6b"/>
        <w:sz w:val="16"/>
        <w:szCs w:val="16"/>
      </w:rPr>
      <w:fldChar w:fldCharType="begin"/>
      <w:instrText xml:space="preserve">PAGE</w:instrText>
      <w:fldChar w:fldCharType="separate"/>
      <w:fldChar w:fldCharType="end"/>
    </w:r>
    <w:r w:rsidDel="00000000" w:rsidR="00000000" w:rsidRPr="00000000">
      <w:rPr>
        <w:color w:val="6b6b6b"/>
        <w:sz w:val="16"/>
        <w:szCs w:val="16"/>
        <w:rtl w:val="0"/>
      </w:rPr>
      <w:t xml:space="preserve"> / </w:t>
    </w:r>
    <w:r w:rsidDel="00000000" w:rsidR="00000000" w:rsidRPr="00000000">
      <w:rPr>
        <w:color w:val="6b6b6b"/>
        <w:sz w:val="16"/>
        <w:szCs w:val="16"/>
      </w:rPr>
      <w:fldChar w:fldCharType="begin"/>
      <w:instrText xml:space="preserve">NUMPAGES</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E">
    <w:pPr>
      <w:pBdr>
        <w:bottom w:color="eef1e1" w:space="4" w:sz="4" w:val="single"/>
      </w:pBdr>
      <w:jc w:val="right"/>
      <w:rPr/>
    </w:pPr>
    <w:r w:rsidDel="00000000" w:rsidR="00000000" w:rsidRPr="00000000">
      <w:rPr>
        <w:i w:val="1"/>
        <w:iCs w:val="1"/>
        <w:color w:val="6b6b6b"/>
        <w:sz w:val="15"/>
        <w:szCs w:val="15"/>
        <w:rtl w:val="0"/>
      </w:rPr>
      <w:t xml:space="preserve">Programme Équilibre Pro, Djibouti Wellness Initiative</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400" w:hanging="26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2">
    <w:lvl w:ilvl="0">
      <w:start w:val="1"/>
      <w:numFmt w:val="bullet"/>
      <w:lvlText w:val="•"/>
      <w:lvlJc w:val="left"/>
      <w:pPr>
        <w:ind w:left="260" w:hanging="20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color w:val="2b2b2b"/>
        <w:sz w:val="21"/>
        <w:szCs w:val="21"/>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1"/>
      <w:iCs w:val="1"/>
      <w:smallCaps w:val="0"/>
      <w:strike w:val="0"/>
      <w:color w:val="2e74b5"/>
      <w:sz w:val="21"/>
      <w:szCs w:val="21"/>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21"/>
      <w:szCs w:val="21"/>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1"/>
      <w:szCs w:val="21"/>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b2b2b"/>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0" w:type="dxa"/>
        <w:bottom w:w="0.0" w:type="dxa"/>
        <w:right w:w="10.0" w:type="dxa"/>
      </w:tblCellMar>
    </w:tblPr>
  </w:style>
  <w:style w:type="table" w:styleId="Table2">
    <w:basedOn w:val="TableNormal"/>
    <w:tblPr>
      <w:tblStyleRowBandSize w:val="1"/>
      <w:tblStyleColBandSize w:val="1"/>
      <w:tblCellMar>
        <w:top w:w="0.0" w:type="dxa"/>
        <w:left w:w="10.0" w:type="dxa"/>
        <w:bottom w:w="0.0" w:type="dxa"/>
        <w:right w:w="10.0" w:type="dxa"/>
      </w:tblCellMar>
    </w:tblPr>
  </w:style>
  <w:style w:type="table" w:styleId="Table3">
    <w:basedOn w:val="TableNormal"/>
    <w:tblPr>
      <w:tblStyleRowBandSize w:val="1"/>
      <w:tblStyleColBandSize w:val="1"/>
      <w:tblCellMar>
        <w:top w:w="0.0" w:type="dxa"/>
        <w:left w:w="10.0" w:type="dxa"/>
        <w:bottom w:w="0.0" w:type="dxa"/>
        <w:right w:w="10.0" w:type="dxa"/>
      </w:tblCellMar>
    </w:tblPr>
  </w:style>
  <w:style w:type="table" w:styleId="Table4">
    <w:basedOn w:val="TableNormal"/>
    <w:tblPr>
      <w:tblStyleRowBandSize w:val="1"/>
      <w:tblStyleColBandSize w:val="1"/>
      <w:tblCellMar>
        <w:top w:w="0.0" w:type="dxa"/>
        <w:left w:w="10.0" w:type="dxa"/>
        <w:bottom w:w="0.0" w:type="dxa"/>
        <w:right w:w="10.0" w:type="dxa"/>
      </w:tblCellMar>
    </w:tblPr>
  </w:style>
  <w:style w:type="table" w:styleId="Table5">
    <w:basedOn w:val="TableNormal"/>
    <w:tblPr>
      <w:tblStyleRowBandSize w:val="1"/>
      <w:tblStyleColBandSize w:val="1"/>
      <w:tblCellMar>
        <w:top w:w="0.0" w:type="dxa"/>
        <w:left w:w="10.0" w:type="dxa"/>
        <w:bottom w:w="0.0" w:type="dxa"/>
        <w:right w:w="10.0" w:type="dxa"/>
      </w:tblCellMar>
    </w:tblPr>
  </w:style>
  <w:style w:type="table" w:styleId="Table6">
    <w:basedOn w:val="TableNormal"/>
    <w:tblPr>
      <w:tblStyleRowBandSize w:val="1"/>
      <w:tblStyleColBandSize w:val="1"/>
      <w:tblCellMar>
        <w:top w:w="0.0" w:type="dxa"/>
        <w:left w:w="10.0" w:type="dxa"/>
        <w:bottom w:w="0.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